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5CFF4" w14:textId="77777777" w:rsidR="00DA6FA5" w:rsidRPr="00EA3E40" w:rsidRDefault="002D61DF">
      <w:pPr>
        <w:spacing w:after="360"/>
        <w:jc w:val="center"/>
        <w:rPr>
          <w:rFonts w:ascii="Arial Narrow" w:hAnsi="Arial Narrow"/>
        </w:rPr>
      </w:pPr>
      <w:r w:rsidRPr="00EA3E40">
        <w:rPr>
          <w:rFonts w:ascii="Arial Narrow" w:hAnsi="Arial Narrow"/>
          <w:b/>
          <w:color w:val="1B365D"/>
          <w:sz w:val="28"/>
        </w:rPr>
        <w:t>MEMORANDUM OF AGREEMENT</w:t>
      </w:r>
    </w:p>
    <w:p w14:paraId="16B7AF51" w14:textId="77777777" w:rsidR="00DA6FA5" w:rsidRPr="00EA3E40" w:rsidRDefault="002D61DF">
      <w:pPr>
        <w:rPr>
          <w:rFonts w:ascii="Arial Narrow" w:hAnsi="Arial Narrow"/>
        </w:rPr>
      </w:pPr>
      <w:r w:rsidRPr="00EA3E40">
        <w:rPr>
          <w:rFonts w:ascii="Arial Narrow" w:hAnsi="Arial Narrow"/>
          <w:b/>
        </w:rPr>
        <w:t>KNOW ALL MEN BY THESE PRESENTS:</w:t>
      </w:r>
    </w:p>
    <w:p w14:paraId="1FCD6A94" w14:textId="77777777" w:rsidR="00DA6FA5" w:rsidRPr="00EA3E40" w:rsidRDefault="002D61DF">
      <w:pPr>
        <w:rPr>
          <w:rFonts w:ascii="Arial Narrow" w:hAnsi="Arial Narrow"/>
        </w:rPr>
      </w:pPr>
      <w:r w:rsidRPr="00EA3E40">
        <w:rPr>
          <w:rFonts w:ascii="Arial Narrow" w:hAnsi="Arial Narrow"/>
        </w:rPr>
        <w:t>This Memorandum of Agreement (MOA) is entered into and made by and between:</w:t>
      </w:r>
    </w:p>
    <w:p w14:paraId="267E736E" w14:textId="210D233C" w:rsidR="00DA6FA5" w:rsidRPr="00EA3E40" w:rsidRDefault="002D61DF" w:rsidP="00EA3E40">
      <w:pPr>
        <w:spacing w:after="160"/>
        <w:ind w:left="720"/>
        <w:jc w:val="both"/>
        <w:rPr>
          <w:rFonts w:ascii="Arial Narrow" w:hAnsi="Arial Narrow"/>
        </w:rPr>
      </w:pPr>
      <w:r w:rsidRPr="00EA3E40">
        <w:rPr>
          <w:rFonts w:ascii="Arial Narrow" w:hAnsi="Arial Narrow"/>
          <w:b/>
        </w:rPr>
        <w:t>J.H. CERILLES STATE COLLEGE (JHCSC)</w:t>
      </w:r>
      <w:r w:rsidRPr="00EA3E40">
        <w:rPr>
          <w:rFonts w:ascii="Arial Narrow" w:hAnsi="Arial Narrow"/>
        </w:rPr>
        <w:t xml:space="preserve">, a state higher education institution created and existing under the laws of the Republic of the Philippines, with its main campus located at Balangasan District, Pagadian City, Zamboanga del Sur, represented herein by its </w:t>
      </w:r>
      <w:r w:rsidR="00EA3E40" w:rsidRPr="00EA3E40">
        <w:rPr>
          <w:rFonts w:ascii="Arial Narrow" w:hAnsi="Arial Narrow"/>
        </w:rPr>
        <w:t>SUC</w:t>
      </w:r>
      <w:r w:rsidRPr="00EA3E40">
        <w:rPr>
          <w:rFonts w:ascii="Arial Narrow" w:hAnsi="Arial Narrow"/>
        </w:rPr>
        <w:t xml:space="preserve"> President</w:t>
      </w:r>
      <w:r w:rsidR="00EA3E40" w:rsidRPr="00EA3E40">
        <w:rPr>
          <w:rFonts w:ascii="Arial Narrow" w:hAnsi="Arial Narrow"/>
        </w:rPr>
        <w:t xml:space="preserve"> II</w:t>
      </w:r>
      <w:r w:rsidRPr="00EA3E40">
        <w:rPr>
          <w:rFonts w:ascii="Arial Narrow" w:hAnsi="Arial Narrow"/>
        </w:rPr>
        <w:t xml:space="preserve">, </w:t>
      </w:r>
      <w:r w:rsidRPr="00EA3E40">
        <w:rPr>
          <w:rFonts w:ascii="Arial Narrow" w:hAnsi="Arial Narrow"/>
          <w:b/>
        </w:rPr>
        <w:t>EDGARDO H. RO</w:t>
      </w:r>
      <w:r w:rsidRPr="00EA3E40">
        <w:rPr>
          <w:rFonts w:ascii="Arial Narrow" w:hAnsi="Arial Narrow"/>
          <w:b/>
        </w:rPr>
        <w:t>SALES, Ed.D.</w:t>
      </w:r>
      <w:r w:rsidRPr="00EA3E40">
        <w:rPr>
          <w:rFonts w:ascii="Arial Narrow" w:hAnsi="Arial Narrow"/>
        </w:rPr>
        <w:t xml:space="preserve"> hereinafter referred to as the </w:t>
      </w:r>
      <w:r w:rsidRPr="00EA3E40">
        <w:rPr>
          <w:rFonts w:ascii="Arial Narrow" w:hAnsi="Arial Narrow"/>
          <w:b/>
        </w:rPr>
        <w:t>"FIRST PARTY";</w:t>
      </w:r>
    </w:p>
    <w:p w14:paraId="5C1EF742" w14:textId="77777777" w:rsidR="00DA6FA5" w:rsidRPr="00EA3E40" w:rsidRDefault="002D61DF">
      <w:pPr>
        <w:jc w:val="center"/>
        <w:rPr>
          <w:rFonts w:ascii="Arial Narrow" w:hAnsi="Arial Narrow"/>
        </w:rPr>
      </w:pPr>
      <w:r w:rsidRPr="00EA3E40">
        <w:rPr>
          <w:rFonts w:ascii="Arial Narrow" w:hAnsi="Arial Narrow"/>
          <w:b/>
        </w:rPr>
        <w:t>- and -</w:t>
      </w:r>
    </w:p>
    <w:p w14:paraId="2B0096F0" w14:textId="73F99849" w:rsidR="00DA6FA5" w:rsidRPr="00EA3E40" w:rsidRDefault="002D61DF" w:rsidP="00EA3E40">
      <w:pPr>
        <w:spacing w:after="240"/>
        <w:ind w:left="720"/>
        <w:jc w:val="both"/>
        <w:rPr>
          <w:rFonts w:ascii="Arial Narrow" w:hAnsi="Arial Narrow"/>
        </w:rPr>
      </w:pPr>
      <w:r w:rsidRPr="00EA3E40">
        <w:rPr>
          <w:rFonts w:ascii="Arial Narrow" w:hAnsi="Arial Narrow"/>
          <w:b/>
        </w:rPr>
        <w:t>BARANGAY SIKATUNA</w:t>
      </w:r>
      <w:r w:rsidRPr="00EA3E40">
        <w:rPr>
          <w:rFonts w:ascii="Arial Narrow" w:hAnsi="Arial Narrow"/>
        </w:rPr>
        <w:t>, a local government unit situated in the Municipality of Guipos, Province of Zamboanga del Su</w:t>
      </w:r>
      <w:r w:rsidRPr="00EA3E40">
        <w:rPr>
          <w:rFonts w:ascii="Arial Narrow" w:hAnsi="Arial Narrow"/>
        </w:rPr>
        <w:t xml:space="preserve">r, represented herein by its Punong Barangay </w:t>
      </w:r>
      <w:r w:rsidR="00EA3E40" w:rsidRPr="00EA3E40">
        <w:rPr>
          <w:rFonts w:ascii="Arial Narrow" w:hAnsi="Arial Narrow"/>
        </w:rPr>
        <w:t>“________________</w:t>
      </w:r>
      <w:proofErr w:type="gramStart"/>
      <w:r w:rsidR="00EA3E40" w:rsidRPr="00EA3E40">
        <w:rPr>
          <w:rFonts w:ascii="Arial Narrow" w:hAnsi="Arial Narrow"/>
        </w:rPr>
        <w:t xml:space="preserve">” </w:t>
      </w:r>
      <w:r w:rsidRPr="00EA3E40">
        <w:rPr>
          <w:rFonts w:ascii="Arial Narrow" w:hAnsi="Arial Narrow"/>
        </w:rPr>
        <w:t>,</w:t>
      </w:r>
      <w:proofErr w:type="gramEnd"/>
      <w:r w:rsidRPr="00EA3E40">
        <w:rPr>
          <w:rFonts w:ascii="Arial Narrow" w:hAnsi="Arial Narrow"/>
        </w:rPr>
        <w:t xml:space="preserve"> hereinafter referred to as the </w:t>
      </w:r>
      <w:r w:rsidRPr="00EA3E40">
        <w:rPr>
          <w:rFonts w:ascii="Arial Narrow" w:hAnsi="Arial Narrow"/>
          <w:b/>
        </w:rPr>
        <w:t>"SECOND PARTY";</w:t>
      </w:r>
    </w:p>
    <w:p w14:paraId="50AB479C" w14:textId="77777777" w:rsidR="00DA6FA5" w:rsidRPr="00EA3E40" w:rsidRDefault="002D61DF">
      <w:pPr>
        <w:rPr>
          <w:rFonts w:ascii="Arial Narrow" w:hAnsi="Arial Narrow"/>
        </w:rPr>
      </w:pPr>
      <w:r w:rsidRPr="00EA3E40">
        <w:rPr>
          <w:rFonts w:ascii="Arial Narrow" w:hAnsi="Arial Narrow"/>
          <w:i/>
        </w:rPr>
        <w:t xml:space="preserve">(The First and Second Parties shall be collectively known as the </w:t>
      </w:r>
      <w:r w:rsidRPr="00EA3E40">
        <w:rPr>
          <w:rFonts w:ascii="Arial Narrow" w:hAnsi="Arial Narrow"/>
          <w:b/>
          <w:i/>
        </w:rPr>
        <w:t>"PARTIES"</w:t>
      </w:r>
      <w:r w:rsidRPr="00EA3E40">
        <w:rPr>
          <w:rFonts w:ascii="Arial Narrow" w:hAnsi="Arial Narrow"/>
          <w:i/>
        </w:rPr>
        <w:t>).</w:t>
      </w:r>
    </w:p>
    <w:p w14:paraId="55E6FE04" w14:textId="77777777" w:rsidR="00DA6FA5" w:rsidRPr="00EA3E40" w:rsidRDefault="002D61DF">
      <w:pPr>
        <w:spacing w:before="240" w:after="240"/>
        <w:jc w:val="center"/>
        <w:rPr>
          <w:rFonts w:ascii="Arial Narrow" w:hAnsi="Arial Narrow"/>
        </w:rPr>
      </w:pPr>
      <w:r w:rsidRPr="00EA3E40">
        <w:rPr>
          <w:rFonts w:ascii="Arial Narrow" w:hAnsi="Arial Narrow"/>
          <w:b/>
        </w:rPr>
        <w:t>WITNESSETH:</w:t>
      </w:r>
    </w:p>
    <w:p w14:paraId="19ABD132" w14:textId="77777777" w:rsidR="00DA6FA5" w:rsidRPr="00EA3E40" w:rsidRDefault="002D61DF" w:rsidP="00EA3E40">
      <w:pPr>
        <w:jc w:val="both"/>
        <w:rPr>
          <w:rFonts w:ascii="Arial Narrow" w:hAnsi="Arial Narrow"/>
        </w:rPr>
      </w:pPr>
      <w:r w:rsidRPr="00EA3E40">
        <w:rPr>
          <w:rFonts w:ascii="Arial Narrow" w:hAnsi="Arial Narrow"/>
        </w:rPr>
        <w:t>WHEREAS, the FIRST PARTY, through the School of Computi</w:t>
      </w:r>
      <w:r w:rsidRPr="00EA3E40">
        <w:rPr>
          <w:rFonts w:ascii="Arial Narrow" w:hAnsi="Arial Narrow"/>
        </w:rPr>
        <w:t>ng Studies (SCS), is mandated to promote community development, digital literacy enhancement, and public service extension through capacity-building initiatives;</w:t>
      </w:r>
    </w:p>
    <w:p w14:paraId="6F853AA9" w14:textId="77777777" w:rsidR="00DA6FA5" w:rsidRPr="00EA3E40" w:rsidRDefault="002D61DF" w:rsidP="00EA3E40">
      <w:pPr>
        <w:jc w:val="both"/>
        <w:rPr>
          <w:rFonts w:ascii="Arial Narrow" w:hAnsi="Arial Narrow"/>
        </w:rPr>
      </w:pPr>
      <w:r w:rsidRPr="00EA3E40">
        <w:rPr>
          <w:rFonts w:ascii="Arial Narrow" w:hAnsi="Arial Narrow"/>
        </w:rPr>
        <w:t>WHEREAS, the FIRST PARTY has conceptualized and formulated an extension project titled "DIGITA</w:t>
      </w:r>
      <w:r w:rsidRPr="00EA3E40">
        <w:rPr>
          <w:rFonts w:ascii="Arial Narrow" w:hAnsi="Arial Narrow"/>
        </w:rPr>
        <w:t>L BARANGAY: A Capacity-Building ICT Training Outreach for Local Governance and Administrative Productivity", aimed at upgrading the technological capabilities of local community leaders and administrative personnel;</w:t>
      </w:r>
    </w:p>
    <w:p w14:paraId="65285AE1" w14:textId="77777777" w:rsidR="00DA6FA5" w:rsidRPr="00EA3E40" w:rsidRDefault="002D61DF" w:rsidP="00EA3E40">
      <w:pPr>
        <w:jc w:val="both"/>
        <w:rPr>
          <w:rFonts w:ascii="Arial Narrow" w:hAnsi="Arial Narrow"/>
        </w:rPr>
      </w:pPr>
      <w:r w:rsidRPr="00EA3E40">
        <w:rPr>
          <w:rFonts w:ascii="Arial Narrow" w:hAnsi="Arial Narrow"/>
        </w:rPr>
        <w:t>WHEREAS, a preliminary ICT Needs Assessm</w:t>
      </w:r>
      <w:r w:rsidRPr="00EA3E40">
        <w:rPr>
          <w:rFonts w:ascii="Arial Narrow" w:hAnsi="Arial Narrow"/>
        </w:rPr>
        <w:t>ent conducted by the FIRST PARTY in Barangay Sikatuna revealed critical capacity gaps in word processing, spreadsheet data management, cloud backups, and cybersecurity among local officials, establishing an urgent need for targeted training;</w:t>
      </w:r>
    </w:p>
    <w:p w14:paraId="583362BF" w14:textId="77777777" w:rsidR="00DA6FA5" w:rsidRPr="00EA3E40" w:rsidRDefault="002D61DF" w:rsidP="00EA3E40">
      <w:pPr>
        <w:jc w:val="both"/>
        <w:rPr>
          <w:rFonts w:ascii="Arial Narrow" w:hAnsi="Arial Narrow"/>
        </w:rPr>
      </w:pPr>
      <w:r w:rsidRPr="00EA3E40">
        <w:rPr>
          <w:rFonts w:ascii="Arial Narrow" w:hAnsi="Arial Narrow"/>
        </w:rPr>
        <w:t>WHEREAS, the S</w:t>
      </w:r>
      <w:r w:rsidRPr="00EA3E40">
        <w:rPr>
          <w:rFonts w:ascii="Arial Narrow" w:hAnsi="Arial Narrow"/>
        </w:rPr>
        <w:t>ECOND PARTY expresses its full commitment to support and participate in this digital literacy and governance initiative to improve administrative efficiency, streamline record management, and accelerate public service delivery for its constituents;</w:t>
      </w:r>
    </w:p>
    <w:p w14:paraId="466020A3" w14:textId="77777777" w:rsidR="00DA6FA5" w:rsidRPr="00EA3E40" w:rsidRDefault="002D61DF" w:rsidP="00EA3E40">
      <w:pPr>
        <w:spacing w:before="120" w:after="240"/>
        <w:jc w:val="both"/>
        <w:rPr>
          <w:rFonts w:ascii="Arial Narrow" w:hAnsi="Arial Narrow"/>
        </w:rPr>
      </w:pPr>
      <w:r w:rsidRPr="00EA3E40">
        <w:rPr>
          <w:rFonts w:ascii="Arial Narrow" w:hAnsi="Arial Narrow"/>
          <w:b/>
        </w:rPr>
        <w:t>NOW, TH</w:t>
      </w:r>
      <w:r w:rsidRPr="00EA3E40">
        <w:rPr>
          <w:rFonts w:ascii="Arial Narrow" w:hAnsi="Arial Narrow"/>
          <w:b/>
        </w:rPr>
        <w:t>EREFORE</w:t>
      </w:r>
      <w:r w:rsidRPr="00EA3E40">
        <w:rPr>
          <w:rFonts w:ascii="Arial Narrow" w:hAnsi="Arial Narrow"/>
        </w:rPr>
        <w:t>, for and in consideration of the foregoing premises, the Parties hereby agree to enter into this Memorandum of Agreement under the following terms and conditions:</w:t>
      </w:r>
    </w:p>
    <w:p w14:paraId="70D0F297" w14:textId="77777777" w:rsidR="00DA6FA5" w:rsidRPr="00EA3E40" w:rsidRDefault="002D61DF">
      <w:pPr>
        <w:spacing w:before="160"/>
        <w:rPr>
          <w:rFonts w:ascii="Arial Narrow" w:hAnsi="Arial Narrow"/>
        </w:rPr>
      </w:pPr>
      <w:r w:rsidRPr="00EA3E40">
        <w:rPr>
          <w:rFonts w:ascii="Arial Narrow" w:hAnsi="Arial Narrow"/>
          <w:b/>
          <w:color w:val="1B365D"/>
        </w:rPr>
        <w:t>I. SCOPE OF THE PROJECT &amp; RESPONSIBILITIES OF THE PARTIES</w:t>
      </w:r>
    </w:p>
    <w:p w14:paraId="1AF781D8" w14:textId="77777777" w:rsidR="00DA6FA5" w:rsidRPr="00EA3E40" w:rsidRDefault="002D61DF">
      <w:pPr>
        <w:rPr>
          <w:rFonts w:ascii="Arial Narrow" w:hAnsi="Arial Narrow"/>
        </w:rPr>
      </w:pPr>
      <w:r w:rsidRPr="00EA3E40">
        <w:rPr>
          <w:rFonts w:ascii="Arial Narrow" w:hAnsi="Arial Narrow"/>
          <w:b/>
        </w:rPr>
        <w:t>Responsibilities of the Fir</w:t>
      </w:r>
      <w:r w:rsidRPr="00EA3E40">
        <w:rPr>
          <w:rFonts w:ascii="Arial Narrow" w:hAnsi="Arial Narrow"/>
          <w:b/>
        </w:rPr>
        <w:t>st Party (JHCSC):</w:t>
      </w:r>
    </w:p>
    <w:p w14:paraId="243D0008" w14:textId="77777777" w:rsidR="00DA6FA5" w:rsidRPr="00EA3E40" w:rsidRDefault="002D61DF">
      <w:pPr>
        <w:pStyle w:val="ListBullet"/>
        <w:spacing w:after="60"/>
        <w:rPr>
          <w:rFonts w:ascii="Arial Narrow" w:hAnsi="Arial Narrow"/>
        </w:rPr>
      </w:pPr>
      <w:r w:rsidRPr="00EA3E40">
        <w:rPr>
          <w:rFonts w:ascii="Arial Narrow" w:hAnsi="Arial Narrow"/>
        </w:rPr>
        <w:t>Provide expert instruction, facilitation, and technical support through its designated project team, led by Project Lead Shinie Kie Avila-Dangasi and Lead ICT Trainer Efraim A. Barcela Jr., along with qualified faculty trainers and techni</w:t>
      </w:r>
      <w:r w:rsidRPr="00EA3E40">
        <w:rPr>
          <w:rFonts w:ascii="Arial Narrow" w:hAnsi="Arial Narrow"/>
        </w:rPr>
        <w:t>cal staff.</w:t>
      </w:r>
    </w:p>
    <w:p w14:paraId="5336EE19" w14:textId="77777777" w:rsidR="00DA6FA5" w:rsidRPr="00EA3E40" w:rsidRDefault="002D61DF">
      <w:pPr>
        <w:pStyle w:val="ListBullet"/>
        <w:spacing w:after="60"/>
        <w:rPr>
          <w:rFonts w:ascii="Arial Narrow" w:hAnsi="Arial Narrow"/>
        </w:rPr>
      </w:pPr>
      <w:r w:rsidRPr="00EA3E40">
        <w:rPr>
          <w:rFonts w:ascii="Arial Narrow" w:hAnsi="Arial Narrow"/>
        </w:rPr>
        <w:t>Deliver customized training modules covering basic computer operations, document drafting, spreadsheet budgeting, visual presentation creation, and digital safety, informed by baseline assessment findings.</w:t>
      </w:r>
    </w:p>
    <w:p w14:paraId="7D5921F3" w14:textId="77777777" w:rsidR="00DA6FA5" w:rsidRPr="00EA3E40" w:rsidRDefault="002D61DF">
      <w:pPr>
        <w:pStyle w:val="ListBullet"/>
        <w:spacing w:after="60"/>
        <w:rPr>
          <w:rFonts w:ascii="Arial Narrow" w:hAnsi="Arial Narrow"/>
        </w:rPr>
      </w:pPr>
      <w:r w:rsidRPr="00EA3E40">
        <w:rPr>
          <w:rFonts w:ascii="Arial Narrow" w:hAnsi="Arial Narrow"/>
        </w:rPr>
        <w:t>Deploy necessary instructional material</w:t>
      </w:r>
      <w:r w:rsidRPr="00EA3E40">
        <w:rPr>
          <w:rFonts w:ascii="Arial Narrow" w:hAnsi="Arial Narrow"/>
        </w:rPr>
        <w:t>s, workbooks, quick-reference guides, and mobile training support to supplement local hardware limitations.</w:t>
      </w:r>
    </w:p>
    <w:p w14:paraId="5F78648E" w14:textId="77777777" w:rsidR="00DA6FA5" w:rsidRPr="00EA3E40" w:rsidRDefault="002D61DF">
      <w:pPr>
        <w:pStyle w:val="ListBullet"/>
        <w:spacing w:after="60"/>
        <w:rPr>
          <w:rFonts w:ascii="Arial Narrow" w:hAnsi="Arial Narrow"/>
        </w:rPr>
      </w:pPr>
      <w:r w:rsidRPr="00EA3E40">
        <w:rPr>
          <w:rFonts w:ascii="Arial Narrow" w:hAnsi="Arial Narrow"/>
        </w:rPr>
        <w:lastRenderedPageBreak/>
        <w:t>Issue certificates of completion to participating barangay personnel and conduct post-training evaluations to measure competency improvements.</w:t>
      </w:r>
    </w:p>
    <w:p w14:paraId="28B69067" w14:textId="77777777" w:rsidR="00DA6FA5" w:rsidRPr="00EA3E40" w:rsidRDefault="002D61DF">
      <w:pPr>
        <w:spacing w:before="120"/>
        <w:rPr>
          <w:rFonts w:ascii="Arial Narrow" w:hAnsi="Arial Narrow"/>
        </w:rPr>
      </w:pPr>
      <w:r w:rsidRPr="00EA3E40">
        <w:rPr>
          <w:rFonts w:ascii="Arial Narrow" w:hAnsi="Arial Narrow"/>
          <w:b/>
        </w:rPr>
        <w:t>Respo</w:t>
      </w:r>
      <w:r w:rsidRPr="00EA3E40">
        <w:rPr>
          <w:rFonts w:ascii="Arial Narrow" w:hAnsi="Arial Narrow"/>
          <w:b/>
        </w:rPr>
        <w:t>nsibilities of the Second Party (Barangay Sikatuna):</w:t>
      </w:r>
    </w:p>
    <w:p w14:paraId="7ECE79B5" w14:textId="77777777" w:rsidR="00DA6FA5" w:rsidRPr="00EA3E40" w:rsidRDefault="002D61DF">
      <w:pPr>
        <w:pStyle w:val="ListBullet"/>
        <w:spacing w:after="60"/>
        <w:rPr>
          <w:rFonts w:ascii="Arial Narrow" w:hAnsi="Arial Narrow"/>
        </w:rPr>
      </w:pPr>
      <w:r w:rsidRPr="00EA3E40">
        <w:rPr>
          <w:rFonts w:ascii="Arial Narrow" w:hAnsi="Arial Narrow"/>
        </w:rPr>
        <w:t xml:space="preserve">Mobilize and encourage the participation of target personnel—including the Punong Barangay, Barangay Councilors, Secretary, Treasurer, SK Chairperson, and administrative support staff—to actively attend </w:t>
      </w:r>
      <w:r w:rsidRPr="00EA3E40">
        <w:rPr>
          <w:rFonts w:ascii="Arial Narrow" w:hAnsi="Arial Narrow"/>
        </w:rPr>
        <w:t>and complete the training program.</w:t>
      </w:r>
    </w:p>
    <w:p w14:paraId="52202118" w14:textId="77777777" w:rsidR="00DA6FA5" w:rsidRPr="00EA3E40" w:rsidRDefault="002D61DF">
      <w:pPr>
        <w:pStyle w:val="ListBullet"/>
        <w:spacing w:after="60"/>
        <w:rPr>
          <w:rFonts w:ascii="Arial Narrow" w:hAnsi="Arial Narrow"/>
        </w:rPr>
      </w:pPr>
      <w:r w:rsidRPr="00EA3E40">
        <w:rPr>
          <w:rFonts w:ascii="Arial Narrow" w:hAnsi="Arial Narrow"/>
        </w:rPr>
        <w:t xml:space="preserve">Provide necessary local logistical support, including local venue arrangements, utility operational costs, and counterpart support amounting to </w:t>
      </w:r>
      <w:r w:rsidRPr="00EA3E40">
        <w:rPr>
          <w:rFonts w:ascii="Arial" w:hAnsi="Arial" w:cs="Arial"/>
        </w:rPr>
        <w:t>₱</w:t>
      </w:r>
      <w:r w:rsidRPr="00EA3E40">
        <w:rPr>
          <w:rFonts w:ascii="Arial Narrow" w:hAnsi="Arial Narrow"/>
        </w:rPr>
        <w:t>20,000.00 as outlined in the project design.</w:t>
      </w:r>
    </w:p>
    <w:p w14:paraId="35A277CD" w14:textId="77777777" w:rsidR="00DA6FA5" w:rsidRPr="00EA3E40" w:rsidRDefault="002D61DF">
      <w:pPr>
        <w:pStyle w:val="ListBullet"/>
        <w:spacing w:after="60"/>
        <w:rPr>
          <w:rFonts w:ascii="Arial Narrow" w:hAnsi="Arial Narrow"/>
        </w:rPr>
      </w:pPr>
      <w:r w:rsidRPr="00EA3E40">
        <w:rPr>
          <w:rFonts w:ascii="Arial Narrow" w:hAnsi="Arial Narrow"/>
        </w:rPr>
        <w:t>Collaborate closely with the JH</w:t>
      </w:r>
      <w:r w:rsidRPr="00EA3E40">
        <w:rPr>
          <w:rFonts w:ascii="Arial Narrow" w:hAnsi="Arial Narrow"/>
        </w:rPr>
        <w:t>CSC extension team in coordinating schedules, ensuring attendance, and implementing the Standardized Barangay Template Kit within local administrative workflows.</w:t>
      </w:r>
    </w:p>
    <w:p w14:paraId="34DAC465" w14:textId="77777777" w:rsidR="00DA6FA5" w:rsidRPr="00EA3E40" w:rsidRDefault="002D61DF">
      <w:pPr>
        <w:spacing w:before="160"/>
        <w:rPr>
          <w:rFonts w:ascii="Arial Narrow" w:hAnsi="Arial Narrow"/>
        </w:rPr>
      </w:pPr>
      <w:r w:rsidRPr="00EA3E40">
        <w:rPr>
          <w:rFonts w:ascii="Arial Narrow" w:hAnsi="Arial Narrow"/>
          <w:b/>
          <w:color w:val="1B365D"/>
        </w:rPr>
        <w:t>II. PROJECT COST AND FUNDING SOURCE</w:t>
      </w:r>
    </w:p>
    <w:p w14:paraId="47AD3720" w14:textId="77777777" w:rsidR="00DA6FA5" w:rsidRPr="00EA3E40" w:rsidRDefault="002D61DF">
      <w:pPr>
        <w:rPr>
          <w:rFonts w:ascii="Arial Narrow" w:hAnsi="Arial Narrow"/>
        </w:rPr>
      </w:pPr>
      <w:r w:rsidRPr="00EA3E40">
        <w:rPr>
          <w:rFonts w:ascii="Arial Narrow" w:hAnsi="Arial Narrow"/>
        </w:rPr>
        <w:t xml:space="preserve">The total estimated project cost for the </w:t>
      </w:r>
      <w:r w:rsidRPr="00EA3E40">
        <w:rPr>
          <w:rFonts w:ascii="Arial Narrow" w:hAnsi="Arial Narrow"/>
        </w:rPr>
        <w:t>initiative is Eighty Thousand Pesos (</w:t>
      </w:r>
      <w:r w:rsidRPr="00EA3E40">
        <w:rPr>
          <w:rFonts w:ascii="Arial" w:hAnsi="Arial" w:cs="Arial"/>
        </w:rPr>
        <w:t>₱</w:t>
      </w:r>
      <w:r w:rsidRPr="00EA3E40">
        <w:rPr>
          <w:rFonts w:ascii="Arial Narrow" w:hAnsi="Arial Narrow"/>
        </w:rPr>
        <w:t>80,000.00). Funding shall be supported by the JHCSC Extension Services Department (</w:t>
      </w:r>
      <w:r w:rsidRPr="00EA3E40">
        <w:rPr>
          <w:rFonts w:ascii="Arial" w:hAnsi="Arial" w:cs="Arial"/>
        </w:rPr>
        <w:t>₱</w:t>
      </w:r>
      <w:r w:rsidRPr="00EA3E40">
        <w:rPr>
          <w:rFonts w:ascii="Arial Narrow" w:hAnsi="Arial Narrow"/>
        </w:rPr>
        <w:t>60,000.00 allocation for training materials, logistics, and honoraria) and Barangay Sikatuna (</w:t>
      </w:r>
      <w:r w:rsidRPr="00EA3E40">
        <w:rPr>
          <w:rFonts w:ascii="Arial" w:hAnsi="Arial" w:cs="Arial"/>
        </w:rPr>
        <w:t>₱</w:t>
      </w:r>
      <w:r w:rsidRPr="00EA3E40">
        <w:rPr>
          <w:rFonts w:ascii="Arial Narrow" w:hAnsi="Arial Narrow"/>
        </w:rPr>
        <w:t>20,000.00 LGU counterpart for food, ven</w:t>
      </w:r>
      <w:r w:rsidRPr="00EA3E40">
        <w:rPr>
          <w:rFonts w:ascii="Arial Narrow" w:hAnsi="Arial Narrow"/>
        </w:rPr>
        <w:t>ue, and operational utilities).</w:t>
      </w:r>
    </w:p>
    <w:p w14:paraId="5B2897B2" w14:textId="77777777" w:rsidR="00DA6FA5" w:rsidRPr="00EA3E40" w:rsidRDefault="002D61DF">
      <w:pPr>
        <w:spacing w:before="160"/>
        <w:rPr>
          <w:rFonts w:ascii="Arial Narrow" w:hAnsi="Arial Narrow"/>
        </w:rPr>
      </w:pPr>
      <w:r w:rsidRPr="00EA3E40">
        <w:rPr>
          <w:rFonts w:ascii="Arial Narrow" w:hAnsi="Arial Narrow"/>
          <w:b/>
          <w:color w:val="1B365D"/>
        </w:rPr>
        <w:t>III. EFFECTIVITY AND DURATION</w:t>
      </w:r>
    </w:p>
    <w:p w14:paraId="3F507609" w14:textId="77777777" w:rsidR="00DA6FA5" w:rsidRPr="00EA3E40" w:rsidRDefault="002D61DF">
      <w:pPr>
        <w:rPr>
          <w:rFonts w:ascii="Arial Narrow" w:hAnsi="Arial Narrow"/>
        </w:rPr>
      </w:pPr>
      <w:r w:rsidRPr="00EA3E40">
        <w:rPr>
          <w:rFonts w:ascii="Arial Narrow" w:hAnsi="Arial Narrow"/>
        </w:rPr>
        <w:t>This Memorandum of Agreement shall take effect immediately upon the signing of both Parties and shall remain in full force and effect until the completion, evaluation, and reporting of the "DIGI</w:t>
      </w:r>
      <w:r w:rsidRPr="00EA3E40">
        <w:rPr>
          <w:rFonts w:ascii="Arial Narrow" w:hAnsi="Arial Narrow"/>
        </w:rPr>
        <w:t>TAL BARANGAY" extension outreach project, unless otherwise extended or terminated by mutual written consent of both Parties.</w:t>
      </w:r>
    </w:p>
    <w:p w14:paraId="0CCD001A" w14:textId="77777777" w:rsidR="00DA6FA5" w:rsidRPr="00EA3E40" w:rsidRDefault="002D61DF">
      <w:pPr>
        <w:spacing w:before="240" w:after="360"/>
        <w:rPr>
          <w:rFonts w:ascii="Arial Narrow" w:hAnsi="Arial Narrow"/>
        </w:rPr>
      </w:pPr>
      <w:r w:rsidRPr="00EA3E40">
        <w:rPr>
          <w:rFonts w:ascii="Arial Narrow" w:hAnsi="Arial Narrow"/>
        </w:rPr>
        <w:t>IN WITNESS WHEREOF, the Parties have hereunto set their hands this _____ day of __________________, 2026 at Pagadian City / Guipos,</w:t>
      </w:r>
      <w:r w:rsidRPr="00EA3E40">
        <w:rPr>
          <w:rFonts w:ascii="Arial Narrow" w:hAnsi="Arial Narrow"/>
        </w:rPr>
        <w:t xml:space="preserve"> Zamboanga del Sur, Philippines.</w:t>
      </w:r>
    </w:p>
    <w:tbl>
      <w:tblPr>
        <w:tblW w:w="0" w:type="auto"/>
        <w:jc w:val="center"/>
        <w:tblLayout w:type="fixed"/>
        <w:tblLook w:val="04A0" w:firstRow="1" w:lastRow="0" w:firstColumn="1" w:lastColumn="0" w:noHBand="0" w:noVBand="1"/>
      </w:tblPr>
      <w:tblGrid>
        <w:gridCol w:w="4680"/>
        <w:gridCol w:w="4680"/>
      </w:tblGrid>
      <w:tr w:rsidR="00DA6FA5" w:rsidRPr="00EA3E40" w14:paraId="48F5531E" w14:textId="77777777">
        <w:trPr>
          <w:jc w:val="center"/>
        </w:trPr>
        <w:tc>
          <w:tcPr>
            <w:tcW w:w="4680" w:type="dxa"/>
          </w:tcPr>
          <w:p w14:paraId="2F89AE34" w14:textId="77777777" w:rsidR="00DA6FA5" w:rsidRPr="00EA3E40" w:rsidRDefault="002D61DF">
            <w:pPr>
              <w:rPr>
                <w:rFonts w:ascii="Arial Narrow" w:hAnsi="Arial Narrow"/>
              </w:rPr>
            </w:pPr>
            <w:r w:rsidRPr="00EA3E40">
              <w:rPr>
                <w:rFonts w:ascii="Arial Narrow" w:hAnsi="Arial Narrow"/>
                <w:b/>
              </w:rPr>
              <w:t>FOR THE FIRST PARTY (JHCSC):</w:t>
            </w:r>
          </w:p>
        </w:tc>
        <w:tc>
          <w:tcPr>
            <w:tcW w:w="4680" w:type="dxa"/>
          </w:tcPr>
          <w:p w14:paraId="4FECC2AD" w14:textId="77777777" w:rsidR="00DA6FA5" w:rsidRPr="00EA3E40" w:rsidRDefault="002D61DF">
            <w:pPr>
              <w:rPr>
                <w:rFonts w:ascii="Arial Narrow" w:hAnsi="Arial Narrow"/>
              </w:rPr>
            </w:pPr>
            <w:r w:rsidRPr="00EA3E40">
              <w:rPr>
                <w:rFonts w:ascii="Arial Narrow" w:hAnsi="Arial Narrow"/>
                <w:b/>
              </w:rPr>
              <w:t>FOR THE SECOND PARTY (Barangay Sikatuna):</w:t>
            </w:r>
          </w:p>
        </w:tc>
      </w:tr>
      <w:tr w:rsidR="00DA6FA5" w:rsidRPr="00EA3E40" w14:paraId="2A23E329" w14:textId="77777777">
        <w:trPr>
          <w:jc w:val="center"/>
        </w:trPr>
        <w:tc>
          <w:tcPr>
            <w:tcW w:w="4680" w:type="dxa"/>
          </w:tcPr>
          <w:p w14:paraId="068291CD" w14:textId="77777777" w:rsidR="00DA6FA5" w:rsidRPr="00EA3E40" w:rsidRDefault="002D61DF">
            <w:pPr>
              <w:spacing w:before="800"/>
              <w:rPr>
                <w:rFonts w:ascii="Arial Narrow" w:hAnsi="Arial Narrow"/>
              </w:rPr>
            </w:pPr>
            <w:r w:rsidRPr="00EA3E40">
              <w:rPr>
                <w:rFonts w:ascii="Arial Narrow" w:hAnsi="Arial Narrow"/>
                <w:b/>
              </w:rPr>
              <w:t>EDGARDO H. ROSALES, Ed.D.</w:t>
            </w:r>
            <w:r w:rsidRPr="00EA3E40">
              <w:rPr>
                <w:rFonts w:ascii="Arial Narrow" w:hAnsi="Arial Narrow"/>
                <w:b/>
              </w:rPr>
              <w:br/>
            </w:r>
            <w:r w:rsidRPr="00EA3E40">
              <w:rPr>
                <w:rFonts w:ascii="Arial Narrow" w:hAnsi="Arial Narrow"/>
              </w:rPr>
              <w:t>College President</w:t>
            </w:r>
          </w:p>
          <w:p w14:paraId="5A20082A" w14:textId="77777777" w:rsidR="00DA6FA5" w:rsidRPr="00EA3E40" w:rsidRDefault="002D61DF">
            <w:pPr>
              <w:spacing w:before="400"/>
              <w:rPr>
                <w:rFonts w:ascii="Arial Narrow" w:hAnsi="Arial Narrow"/>
              </w:rPr>
            </w:pPr>
            <w:r w:rsidRPr="00EA3E40">
              <w:rPr>
                <w:rFonts w:ascii="Arial Narrow" w:hAnsi="Arial Narrow"/>
                <w:b/>
              </w:rPr>
              <w:t>ELSIE SUMADIA YBAÑEZ</w:t>
            </w:r>
            <w:r w:rsidRPr="00EA3E40">
              <w:rPr>
                <w:rFonts w:ascii="Arial Narrow" w:hAnsi="Arial Narrow"/>
                <w:b/>
              </w:rPr>
              <w:br/>
            </w:r>
            <w:r w:rsidRPr="00EA3E40">
              <w:rPr>
                <w:rFonts w:ascii="Arial Narrow" w:hAnsi="Arial Narrow"/>
              </w:rPr>
              <w:t>Dean, School of Computing Studies</w:t>
            </w:r>
          </w:p>
        </w:tc>
        <w:tc>
          <w:tcPr>
            <w:tcW w:w="4680" w:type="dxa"/>
          </w:tcPr>
          <w:p w14:paraId="19E610EC" w14:textId="77777777" w:rsidR="00DA6FA5" w:rsidRPr="00EA3E40" w:rsidRDefault="002D61DF">
            <w:pPr>
              <w:spacing w:before="800"/>
              <w:rPr>
                <w:rFonts w:ascii="Arial Narrow" w:hAnsi="Arial Narrow"/>
              </w:rPr>
            </w:pPr>
            <w:r w:rsidRPr="00EA3E40">
              <w:rPr>
                <w:rFonts w:ascii="Arial Narrow" w:hAnsi="Arial Narrow"/>
                <w:b/>
              </w:rPr>
              <w:t>HON. [Insert Barangay Captain Name]</w:t>
            </w:r>
            <w:r w:rsidRPr="00EA3E40">
              <w:rPr>
                <w:rFonts w:ascii="Arial Narrow" w:hAnsi="Arial Narrow"/>
                <w:b/>
              </w:rPr>
              <w:br/>
            </w:r>
            <w:r w:rsidRPr="00EA3E40">
              <w:rPr>
                <w:rFonts w:ascii="Arial Narrow" w:hAnsi="Arial Narrow"/>
              </w:rPr>
              <w:t xml:space="preserve">Punong Barangay </w:t>
            </w:r>
            <w:r w:rsidRPr="00EA3E40">
              <w:rPr>
                <w:rFonts w:ascii="Arial Narrow" w:hAnsi="Arial Narrow"/>
              </w:rPr>
              <w:t>/ Barangay Captain</w:t>
            </w:r>
          </w:p>
        </w:tc>
      </w:tr>
      <w:tr w:rsidR="00DA6FA5" w:rsidRPr="00EA3E40" w14:paraId="5D0DE790" w14:textId="77777777">
        <w:trPr>
          <w:jc w:val="center"/>
        </w:trPr>
        <w:tc>
          <w:tcPr>
            <w:tcW w:w="4680" w:type="dxa"/>
          </w:tcPr>
          <w:p w14:paraId="3DCE62ED" w14:textId="77777777" w:rsidR="00DA6FA5" w:rsidRPr="00EA3E40" w:rsidRDefault="002D61DF" w:rsidP="00EA3E40">
            <w:pPr>
              <w:spacing w:before="600"/>
              <w:jc w:val="center"/>
              <w:rPr>
                <w:rFonts w:ascii="Arial Narrow" w:hAnsi="Arial Narrow"/>
              </w:rPr>
            </w:pPr>
            <w:r w:rsidRPr="00EA3E40">
              <w:rPr>
                <w:rFonts w:ascii="Arial Narrow" w:hAnsi="Arial Narrow"/>
                <w:b/>
              </w:rPr>
              <w:t>SIGNED IN THE PRESENCE OF:</w:t>
            </w:r>
          </w:p>
          <w:p w14:paraId="31B5FF6E" w14:textId="77777777" w:rsidR="00DA6FA5" w:rsidRPr="00EA3E40" w:rsidRDefault="002D61DF">
            <w:pPr>
              <w:spacing w:before="300"/>
              <w:rPr>
                <w:rFonts w:ascii="Arial Narrow" w:hAnsi="Arial Narrow"/>
              </w:rPr>
            </w:pPr>
            <w:r w:rsidRPr="00EA3E40">
              <w:rPr>
                <w:rFonts w:ascii="Arial Narrow" w:hAnsi="Arial Narrow"/>
                <w:b/>
              </w:rPr>
              <w:t>SHINIE KIE AVILA-DANGASI</w:t>
            </w:r>
            <w:r w:rsidRPr="00EA3E40">
              <w:rPr>
                <w:rFonts w:ascii="Arial Narrow" w:hAnsi="Arial Narrow"/>
                <w:b/>
              </w:rPr>
              <w:br/>
            </w:r>
            <w:r w:rsidRPr="00EA3E40">
              <w:rPr>
                <w:rFonts w:ascii="Arial Narrow" w:hAnsi="Arial Narrow"/>
              </w:rPr>
              <w:t>Project Lead, Digital Barangay</w:t>
            </w:r>
          </w:p>
          <w:p w14:paraId="2E14F6EE" w14:textId="77777777" w:rsidR="00DA6FA5" w:rsidRPr="00EA3E40" w:rsidRDefault="002D61DF">
            <w:pPr>
              <w:spacing w:before="300"/>
              <w:rPr>
                <w:rFonts w:ascii="Arial Narrow" w:hAnsi="Arial Narrow"/>
              </w:rPr>
            </w:pPr>
            <w:r w:rsidRPr="00EA3E40">
              <w:rPr>
                <w:rFonts w:ascii="Arial Narrow" w:hAnsi="Arial Narrow"/>
                <w:b/>
              </w:rPr>
              <w:t>EFRAIM A. BARCELA JR.</w:t>
            </w:r>
            <w:r w:rsidRPr="00EA3E40">
              <w:rPr>
                <w:rFonts w:ascii="Arial Narrow" w:hAnsi="Arial Narrow"/>
                <w:b/>
              </w:rPr>
              <w:br/>
            </w:r>
            <w:r w:rsidRPr="00EA3E40">
              <w:rPr>
                <w:rFonts w:ascii="Arial Narrow" w:hAnsi="Arial Narrow"/>
              </w:rPr>
              <w:t>Lead ICT Trainer / Faculty</w:t>
            </w:r>
          </w:p>
        </w:tc>
        <w:tc>
          <w:tcPr>
            <w:tcW w:w="4680" w:type="dxa"/>
          </w:tcPr>
          <w:p w14:paraId="7551C560" w14:textId="77777777" w:rsidR="00DA6FA5" w:rsidRPr="00EA3E40" w:rsidRDefault="00DA6FA5">
            <w:pPr>
              <w:rPr>
                <w:rFonts w:ascii="Arial Narrow" w:hAnsi="Arial Narrow"/>
              </w:rPr>
            </w:pPr>
          </w:p>
        </w:tc>
      </w:tr>
    </w:tbl>
    <w:p w14:paraId="79796A88" w14:textId="77777777" w:rsidR="002D61DF" w:rsidRPr="00EA3E40" w:rsidRDefault="002D61DF">
      <w:pPr>
        <w:rPr>
          <w:rFonts w:ascii="Arial Narrow" w:hAnsi="Arial Narrow"/>
        </w:rPr>
      </w:pPr>
    </w:p>
    <w:sectPr w:rsidR="002D61DF" w:rsidRPr="00EA3E40"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61DF"/>
    <w:rsid w:val="00326F90"/>
    <w:rsid w:val="00AA1D8D"/>
    <w:rsid w:val="00B47730"/>
    <w:rsid w:val="00CB0664"/>
    <w:rsid w:val="00DA6FA5"/>
    <w:rsid w:val="00EA3E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D64E48"/>
  <w14:defaultImageDpi w14:val="300"/>
  <w15:docId w15:val="{6E8A06D8-E74D-40AA-A854-DF8E2438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Efraim A. Barcela</cp:lastModifiedBy>
  <cp:revision>2</cp:revision>
  <dcterms:created xsi:type="dcterms:W3CDTF">2013-12-23T23:15:00Z</dcterms:created>
  <dcterms:modified xsi:type="dcterms:W3CDTF">2026-09-10T05:49:00Z</dcterms:modified>
  <cp:category/>
</cp:coreProperties>
</file>