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F2F2" w14:textId="77777777" w:rsidR="006D3FB4" w:rsidRDefault="00000000">
      <w:pPr>
        <w:jc w:val="center"/>
      </w:pPr>
      <w:r>
        <w:rPr>
          <w:b/>
          <w:sz w:val="26"/>
        </w:rPr>
        <w:t>B.1 PROPOSAL FORMAT/TEMPLATE FOR EXTENSION PROJECT</w:t>
      </w:r>
    </w:p>
    <w:p w14:paraId="7FF72340" w14:textId="77777777" w:rsidR="006D3FB4" w:rsidRDefault="00000000">
      <w:pPr>
        <w:jc w:val="center"/>
      </w:pPr>
      <w:r>
        <w:rPr>
          <w:i/>
          <w:sz w:val="20"/>
        </w:rPr>
        <w:t>J.H. Cerilles State College – Extension Office</w:t>
      </w:r>
    </w:p>
    <w:p w14:paraId="47103979" w14:textId="77777777" w:rsidR="006D3FB4" w:rsidRDefault="00000000">
      <w:pPr>
        <w:jc w:val="center"/>
      </w:pPr>
      <w:r>
        <w:rPr>
          <w:b/>
          <w:sz w:val="24"/>
        </w:rPr>
        <w:t>PART I</w:t>
      </w:r>
      <w:r>
        <w:rPr>
          <w:b/>
          <w:sz w:val="24"/>
        </w:rPr>
        <w:br/>
        <w:t>PROJECT SUMMARY</w:t>
      </w:r>
    </w:p>
    <w:tbl>
      <w:tblPr>
        <w:tblStyle w:val="TableGrid"/>
        <w:tblW w:w="0" w:type="auto"/>
        <w:jc w:val="center"/>
        <w:tblLook w:val="04A0" w:firstRow="1" w:lastRow="0" w:firstColumn="1" w:lastColumn="0" w:noHBand="0" w:noVBand="1"/>
      </w:tblPr>
      <w:tblGrid>
        <w:gridCol w:w="4968"/>
        <w:gridCol w:w="4968"/>
      </w:tblGrid>
      <w:tr w:rsidR="006D3FB4" w14:paraId="633414FB" w14:textId="77777777">
        <w:trPr>
          <w:tblHeader/>
          <w:jc w:val="center"/>
        </w:trPr>
        <w:tc>
          <w:tcPr>
            <w:tcW w:w="4968" w:type="dxa"/>
            <w:shd w:val="clear" w:color="auto" w:fill="F2F2F2"/>
          </w:tcPr>
          <w:p w14:paraId="5479AE19" w14:textId="77777777" w:rsidR="006D3FB4" w:rsidRDefault="00000000">
            <w:r>
              <w:rPr>
                <w:b/>
                <w:sz w:val="20"/>
              </w:rPr>
              <w:t>A. Title:</w:t>
            </w:r>
          </w:p>
        </w:tc>
        <w:tc>
          <w:tcPr>
            <w:tcW w:w="4968" w:type="dxa"/>
          </w:tcPr>
          <w:p w14:paraId="5B18D870" w14:textId="77777777" w:rsidR="006D3FB4" w:rsidRDefault="00000000">
            <w:r>
              <w:rPr>
                <w:sz w:val="20"/>
              </w:rPr>
              <w:t>Capacity Building for Adopters: ZamPen Native Chicken as a Sustainable Livelihood Enterprise Phase 2</w:t>
            </w:r>
          </w:p>
        </w:tc>
      </w:tr>
      <w:tr w:rsidR="006D3FB4" w14:paraId="3821093C" w14:textId="77777777">
        <w:trPr>
          <w:jc w:val="center"/>
        </w:trPr>
        <w:tc>
          <w:tcPr>
            <w:tcW w:w="4968" w:type="dxa"/>
            <w:shd w:val="clear" w:color="auto" w:fill="F2F2F2"/>
          </w:tcPr>
          <w:p w14:paraId="6015C849" w14:textId="77777777" w:rsidR="006D3FB4" w:rsidRDefault="00000000">
            <w:r>
              <w:rPr>
                <w:b/>
                <w:sz w:val="20"/>
              </w:rPr>
              <w:t>B. Implementer:</w:t>
            </w:r>
          </w:p>
        </w:tc>
        <w:tc>
          <w:tcPr>
            <w:tcW w:w="4968" w:type="dxa"/>
          </w:tcPr>
          <w:p w14:paraId="3EB16FF6" w14:textId="0D84FF58" w:rsidR="006D3FB4" w:rsidRDefault="00000000">
            <w:r>
              <w:rPr>
                <w:sz w:val="20"/>
              </w:rPr>
              <w:t xml:space="preserve">J.H. Cerilles State College (JHCSC) – Dumingag Campus, </w:t>
            </w:r>
          </w:p>
        </w:tc>
      </w:tr>
      <w:tr w:rsidR="006D3FB4" w14:paraId="799AC3FF" w14:textId="77777777">
        <w:trPr>
          <w:jc w:val="center"/>
        </w:trPr>
        <w:tc>
          <w:tcPr>
            <w:tcW w:w="4968" w:type="dxa"/>
            <w:shd w:val="clear" w:color="auto" w:fill="F2F2F2"/>
          </w:tcPr>
          <w:p w14:paraId="666C069B" w14:textId="77777777" w:rsidR="006D3FB4" w:rsidRDefault="00000000">
            <w:r>
              <w:rPr>
                <w:b/>
                <w:sz w:val="20"/>
              </w:rPr>
              <w:t>C. Project Team</w:t>
            </w:r>
          </w:p>
        </w:tc>
        <w:tc>
          <w:tcPr>
            <w:tcW w:w="4968" w:type="dxa"/>
          </w:tcPr>
          <w:p w14:paraId="42010D63" w14:textId="77777777" w:rsidR="006D3FB4" w:rsidRDefault="00000000">
            <w:pPr>
              <w:rPr>
                <w:sz w:val="20"/>
              </w:rPr>
            </w:pPr>
            <w:r>
              <w:rPr>
                <w:sz w:val="20"/>
              </w:rPr>
              <w:t xml:space="preserve">Project Leader: </w:t>
            </w:r>
            <w:r w:rsidR="00CE194E">
              <w:rPr>
                <w:sz w:val="20"/>
              </w:rPr>
              <w:t>MOISES GLENN G. TANGALIN, ED.D</w:t>
            </w:r>
          </w:p>
          <w:p w14:paraId="3C2CE4FE" w14:textId="77777777" w:rsidR="00CE194E" w:rsidRDefault="00CE194E">
            <w:r>
              <w:t>Members: ROWENA L. CORDA, MAGDEV</w:t>
            </w:r>
          </w:p>
          <w:p w14:paraId="24A76063" w14:textId="77777777" w:rsidR="00CE194E" w:rsidRDefault="00CE194E">
            <w:r>
              <w:tab/>
              <w:t xml:space="preserve">      JEZREEL G. BACALSO, MAGDEV</w:t>
            </w:r>
          </w:p>
          <w:p w14:paraId="0DAFD3F4" w14:textId="234F17B2" w:rsidR="00CE194E" w:rsidRDefault="00CE194E">
            <w:r>
              <w:tab/>
              <w:t xml:space="preserve">      JULLIE ANN A. ENOT, DVM</w:t>
            </w:r>
          </w:p>
          <w:p w14:paraId="3E766CB5" w14:textId="77777777" w:rsidR="00CE194E" w:rsidRDefault="00CE194E">
            <w:r>
              <w:tab/>
              <w:t xml:space="preserve">      JEFFREY P. VILLAVER, PH.D</w:t>
            </w:r>
          </w:p>
          <w:p w14:paraId="594650E8" w14:textId="3C4BA246" w:rsidR="00CE194E" w:rsidRDefault="00CE194E">
            <w:r>
              <w:tab/>
              <w:t xml:space="preserve">      PREXY JEEDE B. TANGALIN, Ed.D</w:t>
            </w:r>
          </w:p>
        </w:tc>
      </w:tr>
      <w:tr w:rsidR="006D3FB4" w14:paraId="48D91528" w14:textId="77777777">
        <w:trPr>
          <w:jc w:val="center"/>
        </w:trPr>
        <w:tc>
          <w:tcPr>
            <w:tcW w:w="4968" w:type="dxa"/>
            <w:shd w:val="clear" w:color="auto" w:fill="F2F2F2"/>
          </w:tcPr>
          <w:p w14:paraId="415E072C" w14:textId="77777777" w:rsidR="006D3FB4" w:rsidRDefault="00000000">
            <w:r>
              <w:rPr>
                <w:b/>
                <w:sz w:val="20"/>
              </w:rPr>
              <w:t>D. Target Group</w:t>
            </w:r>
          </w:p>
        </w:tc>
        <w:tc>
          <w:tcPr>
            <w:tcW w:w="4968" w:type="dxa"/>
          </w:tcPr>
          <w:p w14:paraId="4F45EE70" w14:textId="77777777" w:rsidR="006D3FB4" w:rsidRDefault="00000000">
            <w:r>
              <w:rPr>
                <w:sz w:val="20"/>
              </w:rPr>
              <w:t>Members of the Upper Salug Dako Subanen Association, particularly existing and prospective adopters of ZamPen Native Chicken production and livelihood enterprise activities.</w:t>
            </w:r>
          </w:p>
        </w:tc>
      </w:tr>
      <w:tr w:rsidR="006D3FB4" w14:paraId="546F151D" w14:textId="77777777">
        <w:trPr>
          <w:jc w:val="center"/>
        </w:trPr>
        <w:tc>
          <w:tcPr>
            <w:tcW w:w="4968" w:type="dxa"/>
            <w:shd w:val="clear" w:color="auto" w:fill="F2F2F2"/>
          </w:tcPr>
          <w:p w14:paraId="4B0D6A89" w14:textId="77777777" w:rsidR="006D3FB4" w:rsidRDefault="00000000">
            <w:r>
              <w:rPr>
                <w:b/>
                <w:sz w:val="20"/>
              </w:rPr>
              <w:t>E. Cooperating Agencies</w:t>
            </w:r>
          </w:p>
        </w:tc>
        <w:tc>
          <w:tcPr>
            <w:tcW w:w="4968" w:type="dxa"/>
          </w:tcPr>
          <w:p w14:paraId="13EC5FB1" w14:textId="77777777" w:rsidR="006D3FB4" w:rsidRDefault="0012311D">
            <w:r>
              <w:t>DOLE</w:t>
            </w:r>
          </w:p>
          <w:p w14:paraId="5CBCDCCA" w14:textId="6524A9DA" w:rsidR="0012311D" w:rsidRDefault="0012311D">
            <w:r>
              <w:t xml:space="preserve">MAHAYAG SLP </w:t>
            </w:r>
          </w:p>
        </w:tc>
      </w:tr>
      <w:tr w:rsidR="006D3FB4" w14:paraId="5C71567A" w14:textId="77777777">
        <w:trPr>
          <w:jc w:val="center"/>
        </w:trPr>
        <w:tc>
          <w:tcPr>
            <w:tcW w:w="4968" w:type="dxa"/>
            <w:shd w:val="clear" w:color="auto" w:fill="F2F2F2"/>
          </w:tcPr>
          <w:p w14:paraId="4489CA4F" w14:textId="77777777" w:rsidR="006D3FB4" w:rsidRDefault="00000000">
            <w:r>
              <w:rPr>
                <w:b/>
                <w:sz w:val="20"/>
              </w:rPr>
              <w:t>F. Timeframe</w:t>
            </w:r>
          </w:p>
        </w:tc>
        <w:tc>
          <w:tcPr>
            <w:tcW w:w="4968" w:type="dxa"/>
          </w:tcPr>
          <w:p w14:paraId="75230B31" w14:textId="4A950B61" w:rsidR="006D3FB4" w:rsidRDefault="00000000">
            <w:r>
              <w:rPr>
                <w:sz w:val="20"/>
              </w:rPr>
              <w:t xml:space="preserve">12 months </w:t>
            </w:r>
          </w:p>
        </w:tc>
      </w:tr>
      <w:tr w:rsidR="006D3FB4" w14:paraId="5B198534" w14:textId="77777777">
        <w:trPr>
          <w:jc w:val="center"/>
        </w:trPr>
        <w:tc>
          <w:tcPr>
            <w:tcW w:w="4968" w:type="dxa"/>
            <w:shd w:val="clear" w:color="auto" w:fill="F2F2F2"/>
          </w:tcPr>
          <w:p w14:paraId="030F73F2" w14:textId="77777777" w:rsidR="006D3FB4" w:rsidRDefault="00000000">
            <w:r>
              <w:rPr>
                <w:b/>
                <w:sz w:val="20"/>
              </w:rPr>
              <w:t>G. Financial Requirement</w:t>
            </w:r>
          </w:p>
        </w:tc>
        <w:tc>
          <w:tcPr>
            <w:tcW w:w="4968" w:type="dxa"/>
          </w:tcPr>
          <w:p w14:paraId="02DFB46E" w14:textId="52E25364" w:rsidR="006D3FB4" w:rsidRDefault="006D3FB4"/>
        </w:tc>
      </w:tr>
      <w:tr w:rsidR="006D3FB4" w14:paraId="2315221B" w14:textId="77777777">
        <w:trPr>
          <w:jc w:val="center"/>
        </w:trPr>
        <w:tc>
          <w:tcPr>
            <w:tcW w:w="4968" w:type="dxa"/>
            <w:shd w:val="clear" w:color="auto" w:fill="F2F2F2"/>
          </w:tcPr>
          <w:p w14:paraId="7D17F0ED" w14:textId="77777777" w:rsidR="006D3FB4" w:rsidRDefault="00000000">
            <w:r>
              <w:rPr>
                <w:b/>
                <w:sz w:val="20"/>
              </w:rPr>
              <w:t>H. Impact Statement</w:t>
            </w:r>
          </w:p>
        </w:tc>
        <w:tc>
          <w:tcPr>
            <w:tcW w:w="4968" w:type="dxa"/>
          </w:tcPr>
          <w:p w14:paraId="1A82B2E1" w14:textId="77777777" w:rsidR="006D3FB4" w:rsidRDefault="00000000">
            <w:r>
              <w:rPr>
                <w:sz w:val="20"/>
              </w:rPr>
              <w:t>The project is expected to strengthen the technical, organizational, and enterprise capacities of Upper Salug Dako Subanen Association members to manage ZamPen Native Chicken as a sustainable livelihood. Through hands-on capacity building, production support, record-keeping, enterprise planning, and market-oriented activities, adopters are expected to improve flock management, reduce avoidable production losses, strengthen household livelihood opportunities, and develop a more organized community-based native chicken enterprise.</w:t>
            </w:r>
          </w:p>
        </w:tc>
      </w:tr>
      <w:tr w:rsidR="006D3FB4" w14:paraId="45C480A0" w14:textId="77777777">
        <w:trPr>
          <w:jc w:val="center"/>
        </w:trPr>
        <w:tc>
          <w:tcPr>
            <w:tcW w:w="4968" w:type="dxa"/>
            <w:shd w:val="clear" w:color="auto" w:fill="F2F2F2"/>
          </w:tcPr>
          <w:p w14:paraId="7CCA1A68" w14:textId="77777777" w:rsidR="006D3FB4" w:rsidRDefault="00000000">
            <w:r>
              <w:rPr>
                <w:b/>
                <w:sz w:val="20"/>
              </w:rPr>
              <w:t>I. Summary</w:t>
            </w:r>
          </w:p>
        </w:tc>
        <w:tc>
          <w:tcPr>
            <w:tcW w:w="4968" w:type="dxa"/>
          </w:tcPr>
          <w:p w14:paraId="7063F540" w14:textId="77777777" w:rsidR="006D3FB4" w:rsidRDefault="00000000">
            <w:r>
              <w:rPr>
                <w:sz w:val="20"/>
              </w:rPr>
              <w:t>Phase 2 will build on the beneficiaries’ adoption of ZamPen Native Chicken by moving from introductory technology transfer toward sustained application, enterprise management, and community ownership. The project will use participatory training, demonstrations, coaching, monitoring, production and financial record-keeping, and enterprise development sessions. Key areas will include breeder and flock management, housing and biosecurity, feeding using locally available resources, health management, hatching and brooding, production planning, cost and return analysis, product handling, marketing, and organizational sustainability. Progress will be assessed using attendance and competency records, farm monitoring tools, production and financial records, adopter feedback, and documented changes in production and enterprise practices.</w:t>
            </w:r>
          </w:p>
        </w:tc>
      </w:tr>
    </w:tbl>
    <w:p w14:paraId="2EFF4002" w14:textId="77777777" w:rsidR="0012311D" w:rsidRDefault="0012311D">
      <w:pPr>
        <w:jc w:val="center"/>
        <w:rPr>
          <w:b/>
          <w:sz w:val="24"/>
        </w:rPr>
      </w:pPr>
    </w:p>
    <w:p w14:paraId="79F788B3" w14:textId="77777777" w:rsidR="0012311D" w:rsidRDefault="0012311D">
      <w:pPr>
        <w:jc w:val="center"/>
        <w:rPr>
          <w:b/>
          <w:sz w:val="24"/>
        </w:rPr>
      </w:pPr>
    </w:p>
    <w:p w14:paraId="1E875504" w14:textId="11475E40" w:rsidR="006D3FB4" w:rsidRDefault="00000000">
      <w:pPr>
        <w:jc w:val="center"/>
      </w:pPr>
      <w:r>
        <w:rPr>
          <w:b/>
          <w:sz w:val="24"/>
        </w:rPr>
        <w:lastRenderedPageBreak/>
        <w:t>PART II</w:t>
      </w:r>
      <w:r>
        <w:rPr>
          <w:b/>
          <w:sz w:val="24"/>
        </w:rPr>
        <w:br/>
        <w:t>PROJECT DETAILS</w:t>
      </w:r>
    </w:p>
    <w:p w14:paraId="48D53A97" w14:textId="77777777" w:rsidR="006D3FB4" w:rsidRDefault="00000000">
      <w:r>
        <w:rPr>
          <w:b/>
        </w:rPr>
        <w:t>A. Background and Justification</w:t>
      </w:r>
    </w:p>
    <w:p w14:paraId="37359F47" w14:textId="77777777" w:rsidR="006D3FB4" w:rsidRDefault="00000000">
      <w:pPr>
        <w:jc w:val="both"/>
      </w:pPr>
      <w:r>
        <w:t>Native chicken production is a practical livelihood option for rural and Indigenous communities because it can be integrated into household farming systems, utilizes locally available resources, and can provide food and supplemental income. ZamPen Native Chicken, as a locally important genetic resource in the Zamboanga Peninsula, also presents an opportunity to promote community-based production while supporting the conservation and productive utilization of adapted native chicken stocks.</w:t>
      </w:r>
    </w:p>
    <w:p w14:paraId="1F2C3A44" w14:textId="77777777" w:rsidR="006D3FB4" w:rsidRDefault="00000000">
      <w:pPr>
        <w:jc w:val="both"/>
      </w:pPr>
      <w:r>
        <w:t>The proposed Phase 2 project is designed for the members of the Upper Salug Dako Subanen Association who are adopters or prospective adopters of ZamPen Native Chicken production. While initial interventions can introduce production technologies and provide starter knowledge, sustained livelihood benefits require continued capacity building. Adopters need practical competence in flock planning, breeder selection, housing, feeding, health and biosecurity, incubation or natural hatching, brooding, mortality reduction, record-keeping, costing, marketing, and collective enterprise management.</w:t>
      </w:r>
    </w:p>
    <w:p w14:paraId="7EC40383" w14:textId="77777777" w:rsidR="006D3FB4" w:rsidRDefault="00000000">
      <w:pPr>
        <w:jc w:val="both"/>
      </w:pPr>
      <w:r>
        <w:t>Phase 2 therefore shifts emphasis from basic awareness to strengthening adoption, productivity, enterprise readiness, and sustainability. The extension approach will combine participatory training, hands-on demonstrations, farm-level coaching, mentoring, monitoring, and simple production and financial recording. The project will also encourage association members to identify locally feasible inputs, organize production schedules, improve product quality and consistency, and explore collective marketing arrangements.</w:t>
      </w:r>
    </w:p>
    <w:p w14:paraId="40C7BD5D" w14:textId="77777777" w:rsidR="006D3FB4" w:rsidRDefault="00000000">
      <w:pPr>
        <w:jc w:val="both"/>
      </w:pPr>
      <w:r>
        <w:t>The project is justified by the need to ensure that technology adoption results in measurable livelihood outcomes rather than one-time training participation. Strengthening the Upper Salug Dako Subanen Association’s capacity to manage ZamPen Native Chicken as an enterprise can contribute to livelihood diversification, food availability, community cooperation, and a more sustainable local production system. A baseline assessment at project inception will validate the beneficiaries’ current flock status, knowledge, constraints, and enterprise needs and will serve as the basis for finalizing interventions and measuring project results.</w:t>
      </w:r>
    </w:p>
    <w:p w14:paraId="49B86D87" w14:textId="77777777" w:rsidR="006D3FB4" w:rsidRDefault="00000000">
      <w:r>
        <w:rPr>
          <w:b/>
        </w:rPr>
        <w:t>A.1 Alignment to Global, National and Institutional Frameworks</w:t>
      </w:r>
    </w:p>
    <w:p w14:paraId="434EBE97" w14:textId="77777777" w:rsidR="006D3FB4" w:rsidRDefault="00000000">
      <w:r>
        <w:rPr>
          <w:b/>
        </w:rPr>
        <w:t>A.1.1 S.D.G. (Sustainable Development Goals)</w:t>
      </w:r>
    </w:p>
    <w:p w14:paraId="3EF28BEF" w14:textId="77777777" w:rsidR="006D3FB4" w:rsidRDefault="00000000">
      <w:pPr>
        <w:jc w:val="both"/>
      </w:pPr>
      <w:r>
        <w:t>SDG 1 – No Poverty: supports livelihood diversification and income-generating opportunities; SDG 2 – Zero Hunger: contributes to household food availability and sustainable small-scale food production; SDG 8 – Decent Work and Economic Growth: develops enterprise and livelihood capabilities; and SDG 12 – Responsible Consumption and Production: promotes efficient use of locally available production resources and improved farm management.</w:t>
      </w:r>
    </w:p>
    <w:p w14:paraId="79EF2AEF" w14:textId="77777777" w:rsidR="006D3FB4" w:rsidRDefault="00000000">
      <w:r>
        <w:rPr>
          <w:b/>
        </w:rPr>
        <w:t>A.1.2 A.C.H.I.E.V.E.</w:t>
      </w:r>
    </w:p>
    <w:p w14:paraId="674F0E3B" w14:textId="77777777" w:rsidR="006D3FB4" w:rsidRDefault="00000000">
      <w:pPr>
        <w:jc w:val="both"/>
      </w:pPr>
      <w:r>
        <w:t xml:space="preserve">The project supports Advanced and Accessible Lifelong Learning through community-based capacity building; Centralized Human Capital Development by strengthening technical and enterprise skills; Harmonized SDG-Based Research and Innovation through the extension and utilization of ZamPen Native Chicken technologies; </w:t>
      </w:r>
      <w:r>
        <w:lastRenderedPageBreak/>
        <w:t>and Effective and Efficient Public Service through responsive extension delivery to an organized Indigenous community association.</w:t>
      </w:r>
    </w:p>
    <w:p w14:paraId="5EE1CD91" w14:textId="77777777" w:rsidR="006D3FB4" w:rsidRDefault="00000000">
      <w:r>
        <w:rPr>
          <w:b/>
        </w:rPr>
        <w:t>A.1.3 R.E.S.I.L.I.E.N.T.</w:t>
      </w:r>
    </w:p>
    <w:p w14:paraId="17980F3E" w14:textId="77777777" w:rsidR="006D3FB4" w:rsidRDefault="00000000">
      <w:pPr>
        <w:jc w:val="both"/>
      </w:pPr>
      <w:r>
        <w:t>The project contributes particularly to Empowered Communities and Effective Public Service through sustained extension engagement; Research-driven, SDG-based, and industry-responsive education through technology utilization; Nurtured Professional Excellence and Workforce Development through skills training; and Technology Integration and Infrastructure Development for Advancement and Real-time Analytics through simple production monitoring and evidence-based farm decision-making.</w:t>
      </w:r>
    </w:p>
    <w:p w14:paraId="3F8D6FA7" w14:textId="77777777" w:rsidR="006D3FB4" w:rsidRDefault="00000000">
      <w:r>
        <w:rPr>
          <w:b/>
        </w:rPr>
        <w:t>A.1.4 T.A.B.A.N.G.E.</w:t>
      </w:r>
    </w:p>
    <w:p w14:paraId="30012100" w14:textId="77777777" w:rsidR="006D3FB4" w:rsidRDefault="00000000">
      <w:pPr>
        <w:jc w:val="both"/>
      </w:pPr>
      <w:r>
        <w:t>The project directly supports Agriculture and Aquatic Resources Management through poultry production capacity building; Adopt a Community through continuing engagement with the Upper Salug Dako Subanen Association; Gender Development and Income Generation by encouraging inclusive participation in livelihood activities; and Technology and Literacy Initiatives through practical training, farm records, enterprise literacy, and technology adoption.</w:t>
      </w:r>
    </w:p>
    <w:p w14:paraId="365BD3D8" w14:textId="77777777" w:rsidR="006D3FB4" w:rsidRDefault="00000000">
      <w:r>
        <w:rPr>
          <w:b/>
        </w:rPr>
        <w:t>B. Specific Objectives</w:t>
      </w:r>
    </w:p>
    <w:p w14:paraId="7BDACCF2" w14:textId="77777777" w:rsidR="006D3FB4" w:rsidRDefault="00000000">
      <w:r>
        <w:t>1. Assess the current knowledge, production practices, flock status, resources, and enterprise needs of the Upper Salug Dako Subanen Association members involved in ZamPen Native Chicken production.</w:t>
      </w:r>
    </w:p>
    <w:p w14:paraId="13F56B0F" w14:textId="77777777" w:rsidR="006D3FB4" w:rsidRDefault="00000000">
      <w:r>
        <w:t>2. Enhance the beneficiaries’ practical knowledge and skills in breeder selection, housing, feeding, health and biosecurity, hatching, brooding, and overall flock management.</w:t>
      </w:r>
    </w:p>
    <w:p w14:paraId="4918DDC3" w14:textId="77777777" w:rsidR="006D3FB4" w:rsidRDefault="00000000">
      <w:r>
        <w:t>3. Strengthen adopters’ capacity to maintain simple production, mortality, input, sales, and financial records for farm and enterprise decision-making.</w:t>
      </w:r>
    </w:p>
    <w:p w14:paraId="5A006E56" w14:textId="77777777" w:rsidR="006D3FB4" w:rsidRDefault="00000000">
      <w:r>
        <w:t>4. Improve the beneficiaries’ understanding of production planning, cost and return analysis, product handling, pricing, marketing, and collective enterprise management.</w:t>
      </w:r>
    </w:p>
    <w:p w14:paraId="5D95B3AE" w14:textId="77777777" w:rsidR="006D3FB4" w:rsidRDefault="00000000">
      <w:r>
        <w:t>5. Provide farm-level coaching, technical assistance, and monitoring to support sustained application of recommended ZamPen Native Chicken production practices.</w:t>
      </w:r>
    </w:p>
    <w:p w14:paraId="531AFD44" w14:textId="77777777" w:rsidR="006D3FB4" w:rsidRDefault="00000000">
      <w:r>
        <w:t>6. Develop an association-level sustainability and enterprise action plan for continued ZamPen Native Chicken production, multiplication, marketing, and livelihood development beyond the project period.</w:t>
      </w:r>
    </w:p>
    <w:p w14:paraId="4D72F87D" w14:textId="77777777" w:rsidR="006D3FB4" w:rsidRDefault="00000000">
      <w:r>
        <w:t>7. Evaluate changes in beneficiaries’ knowledge, practices, production performance, and enterprise readiness at the end of the project.</w:t>
      </w:r>
    </w:p>
    <w:p w14:paraId="4EB3A4A2" w14:textId="77777777" w:rsidR="006D3FB4" w:rsidRDefault="00000000">
      <w:r>
        <w:rPr>
          <w:b/>
        </w:rPr>
        <w:t>C. Logical Framework</w:t>
      </w:r>
    </w:p>
    <w:tbl>
      <w:tblPr>
        <w:tblStyle w:val="TableGrid"/>
        <w:tblW w:w="0" w:type="auto"/>
        <w:jc w:val="center"/>
        <w:tblLook w:val="04A0" w:firstRow="1" w:lastRow="0" w:firstColumn="1" w:lastColumn="0" w:noHBand="0" w:noVBand="1"/>
      </w:tblPr>
      <w:tblGrid>
        <w:gridCol w:w="2484"/>
        <w:gridCol w:w="2484"/>
        <w:gridCol w:w="2484"/>
        <w:gridCol w:w="2484"/>
      </w:tblGrid>
      <w:tr w:rsidR="006D3FB4" w14:paraId="287E4B04" w14:textId="77777777">
        <w:trPr>
          <w:tblHeader/>
          <w:jc w:val="center"/>
        </w:trPr>
        <w:tc>
          <w:tcPr>
            <w:tcW w:w="2484" w:type="dxa"/>
            <w:shd w:val="clear" w:color="auto" w:fill="D9D9D9"/>
          </w:tcPr>
          <w:p w14:paraId="5CBFB0CB" w14:textId="77777777" w:rsidR="006D3FB4" w:rsidRDefault="00000000">
            <w:r>
              <w:rPr>
                <w:b/>
                <w:sz w:val="20"/>
              </w:rPr>
              <w:t>Particular</w:t>
            </w:r>
          </w:p>
        </w:tc>
        <w:tc>
          <w:tcPr>
            <w:tcW w:w="2484" w:type="dxa"/>
            <w:shd w:val="clear" w:color="auto" w:fill="D9D9D9"/>
          </w:tcPr>
          <w:p w14:paraId="40EE42B3" w14:textId="77777777" w:rsidR="006D3FB4" w:rsidRDefault="00000000">
            <w:r>
              <w:rPr>
                <w:b/>
                <w:sz w:val="20"/>
              </w:rPr>
              <w:t>Indicators</w:t>
            </w:r>
          </w:p>
        </w:tc>
        <w:tc>
          <w:tcPr>
            <w:tcW w:w="2484" w:type="dxa"/>
            <w:shd w:val="clear" w:color="auto" w:fill="D9D9D9"/>
          </w:tcPr>
          <w:p w14:paraId="0F819689" w14:textId="77777777" w:rsidR="006D3FB4" w:rsidRDefault="00000000">
            <w:r>
              <w:rPr>
                <w:b/>
                <w:sz w:val="20"/>
              </w:rPr>
              <w:t>Means of Verification</w:t>
            </w:r>
          </w:p>
        </w:tc>
        <w:tc>
          <w:tcPr>
            <w:tcW w:w="2484" w:type="dxa"/>
            <w:shd w:val="clear" w:color="auto" w:fill="D9D9D9"/>
          </w:tcPr>
          <w:p w14:paraId="7978C083" w14:textId="77777777" w:rsidR="006D3FB4" w:rsidRDefault="00000000">
            <w:r>
              <w:rPr>
                <w:b/>
                <w:sz w:val="20"/>
              </w:rPr>
              <w:t>Assumptions</w:t>
            </w:r>
          </w:p>
        </w:tc>
      </w:tr>
      <w:tr w:rsidR="006D3FB4" w14:paraId="3A58F5C0" w14:textId="77777777">
        <w:trPr>
          <w:jc w:val="center"/>
        </w:trPr>
        <w:tc>
          <w:tcPr>
            <w:tcW w:w="2484" w:type="dxa"/>
          </w:tcPr>
          <w:p w14:paraId="1010A1D0" w14:textId="77777777" w:rsidR="006D3FB4" w:rsidRDefault="00000000">
            <w:r>
              <w:rPr>
                <w:sz w:val="20"/>
              </w:rPr>
              <w:t>Goal</w:t>
            </w:r>
          </w:p>
        </w:tc>
        <w:tc>
          <w:tcPr>
            <w:tcW w:w="2484" w:type="dxa"/>
          </w:tcPr>
          <w:p w14:paraId="691C555E" w14:textId="77777777" w:rsidR="006D3FB4" w:rsidRDefault="00000000">
            <w:r>
              <w:rPr>
                <w:sz w:val="20"/>
              </w:rPr>
              <w:t xml:space="preserve">Improved livelihood capacity and sustainability of ZamPen Native Chicken adopters within the Upper Salug Dako Subanen </w:t>
            </w:r>
            <w:r>
              <w:rPr>
                <w:sz w:val="20"/>
              </w:rPr>
              <w:lastRenderedPageBreak/>
              <w:t>Association.</w:t>
            </w:r>
          </w:p>
        </w:tc>
        <w:tc>
          <w:tcPr>
            <w:tcW w:w="2484" w:type="dxa"/>
          </w:tcPr>
          <w:p w14:paraId="7F03E8D0" w14:textId="77777777" w:rsidR="006D3FB4" w:rsidRDefault="00000000">
            <w:r>
              <w:rPr>
                <w:sz w:val="20"/>
              </w:rPr>
              <w:lastRenderedPageBreak/>
              <w:t xml:space="preserve">Project completion report; beneficiary interviews; association records; documented livelihood/production </w:t>
            </w:r>
            <w:r>
              <w:rPr>
                <w:sz w:val="20"/>
              </w:rPr>
              <w:lastRenderedPageBreak/>
              <w:t>changes.</w:t>
            </w:r>
          </w:p>
        </w:tc>
        <w:tc>
          <w:tcPr>
            <w:tcW w:w="2484" w:type="dxa"/>
          </w:tcPr>
          <w:p w14:paraId="54076275" w14:textId="77777777" w:rsidR="006D3FB4" w:rsidRDefault="00000000">
            <w:r>
              <w:rPr>
                <w:sz w:val="20"/>
              </w:rPr>
              <w:lastRenderedPageBreak/>
              <w:t>Beneficiaries remain interested and actively participate; production conditions remain generally manageable.</w:t>
            </w:r>
          </w:p>
        </w:tc>
      </w:tr>
      <w:tr w:rsidR="006D3FB4" w14:paraId="372C8AF3" w14:textId="77777777">
        <w:trPr>
          <w:jc w:val="center"/>
        </w:trPr>
        <w:tc>
          <w:tcPr>
            <w:tcW w:w="2484" w:type="dxa"/>
          </w:tcPr>
          <w:p w14:paraId="01D89906" w14:textId="77777777" w:rsidR="006D3FB4" w:rsidRDefault="00000000">
            <w:r>
              <w:rPr>
                <w:sz w:val="20"/>
              </w:rPr>
              <w:t>Purpose</w:t>
            </w:r>
          </w:p>
        </w:tc>
        <w:tc>
          <w:tcPr>
            <w:tcW w:w="2484" w:type="dxa"/>
          </w:tcPr>
          <w:p w14:paraId="6D733F96" w14:textId="77777777" w:rsidR="006D3FB4" w:rsidRDefault="00000000">
            <w:r>
              <w:rPr>
                <w:sz w:val="20"/>
              </w:rPr>
              <w:t>Association members demonstrate improved technical, management, record-keeping, and enterprise competencies in native chicken production.</w:t>
            </w:r>
          </w:p>
        </w:tc>
        <w:tc>
          <w:tcPr>
            <w:tcW w:w="2484" w:type="dxa"/>
          </w:tcPr>
          <w:p w14:paraId="795B577A" w14:textId="77777777" w:rsidR="006D3FB4" w:rsidRDefault="00000000">
            <w:r>
              <w:rPr>
                <w:sz w:val="20"/>
              </w:rPr>
              <w:t>Pre-/post-assessment; skills demonstration; monitoring forms; production and enterprise records.</w:t>
            </w:r>
          </w:p>
        </w:tc>
        <w:tc>
          <w:tcPr>
            <w:tcW w:w="2484" w:type="dxa"/>
          </w:tcPr>
          <w:p w14:paraId="4037C926" w14:textId="77777777" w:rsidR="006D3FB4" w:rsidRDefault="00000000">
            <w:r>
              <w:rPr>
                <w:sz w:val="20"/>
              </w:rPr>
              <w:t>Members apply the technologies and maintain agreed records.</w:t>
            </w:r>
          </w:p>
        </w:tc>
      </w:tr>
      <w:tr w:rsidR="006D3FB4" w14:paraId="62A12CDE" w14:textId="77777777">
        <w:trPr>
          <w:jc w:val="center"/>
        </w:trPr>
        <w:tc>
          <w:tcPr>
            <w:tcW w:w="2484" w:type="dxa"/>
          </w:tcPr>
          <w:p w14:paraId="42DB6571" w14:textId="77777777" w:rsidR="006D3FB4" w:rsidRDefault="00000000">
            <w:r>
              <w:rPr>
                <w:sz w:val="20"/>
              </w:rPr>
              <w:t>Outputs</w:t>
            </w:r>
          </w:p>
        </w:tc>
        <w:tc>
          <w:tcPr>
            <w:tcW w:w="2484" w:type="dxa"/>
          </w:tcPr>
          <w:p w14:paraId="75CF7FBB" w14:textId="77777777" w:rsidR="006D3FB4" w:rsidRDefault="00000000">
            <w:r>
              <w:rPr>
                <w:sz w:val="20"/>
              </w:rPr>
              <w:t>Baseline profile completed; capacity-building sessions conducted; demonstration/coaching activities completed; farm records established; enterprise/sustainability plan prepared.</w:t>
            </w:r>
          </w:p>
        </w:tc>
        <w:tc>
          <w:tcPr>
            <w:tcW w:w="2484" w:type="dxa"/>
          </w:tcPr>
          <w:p w14:paraId="3464276A" w14:textId="77777777" w:rsidR="006D3FB4" w:rsidRDefault="00000000">
            <w:r>
              <w:rPr>
                <w:sz w:val="20"/>
              </w:rPr>
              <w:t>Assessment report; attendance sheets; training materials; photos; farm visit reports; sample records; action plan.</w:t>
            </w:r>
          </w:p>
        </w:tc>
        <w:tc>
          <w:tcPr>
            <w:tcW w:w="2484" w:type="dxa"/>
          </w:tcPr>
          <w:p w14:paraId="0148D85E" w14:textId="77777777" w:rsidR="006D3FB4" w:rsidRDefault="00000000">
            <w:r>
              <w:rPr>
                <w:sz w:val="20"/>
              </w:rPr>
              <w:t>Resource persons, venues, inputs, and beneficiaries are available as scheduled.</w:t>
            </w:r>
          </w:p>
        </w:tc>
      </w:tr>
      <w:tr w:rsidR="006D3FB4" w14:paraId="758CC011" w14:textId="77777777">
        <w:trPr>
          <w:jc w:val="center"/>
        </w:trPr>
        <w:tc>
          <w:tcPr>
            <w:tcW w:w="2484" w:type="dxa"/>
          </w:tcPr>
          <w:p w14:paraId="5C432C9F" w14:textId="77777777" w:rsidR="006D3FB4" w:rsidRDefault="00000000">
            <w:r>
              <w:rPr>
                <w:sz w:val="20"/>
              </w:rPr>
              <w:t>Outcomes</w:t>
            </w:r>
          </w:p>
        </w:tc>
        <w:tc>
          <w:tcPr>
            <w:tcW w:w="2484" w:type="dxa"/>
          </w:tcPr>
          <w:p w14:paraId="1813AB40" w14:textId="77777777" w:rsidR="006D3FB4" w:rsidRDefault="00000000">
            <w:r>
              <w:rPr>
                <w:sz w:val="20"/>
              </w:rPr>
              <w:t>Improved adoption of recommended practices; better monitoring of flock performance and costs; stronger enterprise planning and collective action.</w:t>
            </w:r>
          </w:p>
        </w:tc>
        <w:tc>
          <w:tcPr>
            <w:tcW w:w="2484" w:type="dxa"/>
          </w:tcPr>
          <w:p w14:paraId="459D87C6" w14:textId="77777777" w:rsidR="006D3FB4" w:rsidRDefault="00000000">
            <w:r>
              <w:rPr>
                <w:sz w:val="20"/>
              </w:rPr>
              <w:t>Adoption checklist; flock/production records; cost and sales records; endline assessment; association meeting records.</w:t>
            </w:r>
          </w:p>
        </w:tc>
        <w:tc>
          <w:tcPr>
            <w:tcW w:w="2484" w:type="dxa"/>
          </w:tcPr>
          <w:p w14:paraId="476E8262" w14:textId="77777777" w:rsidR="006D3FB4" w:rsidRDefault="00000000">
            <w:r>
              <w:rPr>
                <w:sz w:val="20"/>
              </w:rPr>
              <w:t>Inputs and markets remain reasonably accessible; association leadership supports implementation.</w:t>
            </w:r>
          </w:p>
        </w:tc>
      </w:tr>
      <w:tr w:rsidR="006D3FB4" w14:paraId="61546E07" w14:textId="77777777">
        <w:trPr>
          <w:jc w:val="center"/>
        </w:trPr>
        <w:tc>
          <w:tcPr>
            <w:tcW w:w="2484" w:type="dxa"/>
          </w:tcPr>
          <w:p w14:paraId="33B13D8B" w14:textId="77777777" w:rsidR="006D3FB4" w:rsidRDefault="00000000">
            <w:r>
              <w:rPr>
                <w:sz w:val="20"/>
              </w:rPr>
              <w:t>Activities</w:t>
            </w:r>
          </w:p>
        </w:tc>
        <w:tc>
          <w:tcPr>
            <w:tcW w:w="2484" w:type="dxa"/>
          </w:tcPr>
          <w:p w14:paraId="3192D098" w14:textId="77777777" w:rsidR="006D3FB4" w:rsidRDefault="00000000">
            <w:r>
              <w:rPr>
                <w:sz w:val="20"/>
              </w:rPr>
              <w:t>Baseline assessment; technical training; hands-on demonstrations; farm coaching and monitoring; record-keeping workshop; enterprise and marketing workshop; sustainability planning; endline evaluation.</w:t>
            </w:r>
          </w:p>
        </w:tc>
        <w:tc>
          <w:tcPr>
            <w:tcW w:w="2484" w:type="dxa"/>
          </w:tcPr>
          <w:p w14:paraId="68591B8D" w14:textId="77777777" w:rsidR="006D3FB4" w:rsidRDefault="00000000">
            <w:r>
              <w:rPr>
                <w:sz w:val="20"/>
              </w:rPr>
              <w:t>Activity reports; attendance; training evaluations; monitoring reports; documented outputs.</w:t>
            </w:r>
          </w:p>
        </w:tc>
        <w:tc>
          <w:tcPr>
            <w:tcW w:w="2484" w:type="dxa"/>
          </w:tcPr>
          <w:p w14:paraId="3D82E33D" w14:textId="77777777" w:rsidR="006D3FB4" w:rsidRDefault="00000000">
            <w:r>
              <w:rPr>
                <w:sz w:val="20"/>
              </w:rPr>
              <w:t>Timely fund release, partner coordination, favorable participation, and manageable animal health risks.</w:t>
            </w:r>
          </w:p>
        </w:tc>
      </w:tr>
    </w:tbl>
    <w:p w14:paraId="7F0DFEB2" w14:textId="77777777" w:rsidR="006D3FB4" w:rsidRDefault="00000000">
      <w:r>
        <w:rPr>
          <w:b/>
        </w:rPr>
        <w:t>D. Methodology</w:t>
      </w:r>
    </w:p>
    <w:p w14:paraId="56F0F20B" w14:textId="77777777" w:rsidR="006D3FB4" w:rsidRDefault="00000000">
      <w:pPr>
        <w:jc w:val="both"/>
      </w:pPr>
      <w:r>
        <w:t>The project will use a participatory, learning-by-doing extension approach. Training will be reinforced through demonstrations, guided practice, farm visits, coaching, peer learning, and simple monitoring tools. A baseline assessment will establish the starting condition of the adopters, while an endline assessment will measure changes in knowledge, practices, record-keeping, and enterprise readiness. Technical recommendations will be adapted to locally available resources and the actual production conditions of the association.</w:t>
      </w:r>
    </w:p>
    <w:tbl>
      <w:tblPr>
        <w:tblStyle w:val="TableGrid"/>
        <w:tblW w:w="0" w:type="auto"/>
        <w:jc w:val="center"/>
        <w:tblLook w:val="04A0" w:firstRow="1" w:lastRow="0" w:firstColumn="1" w:lastColumn="0" w:noHBand="0" w:noVBand="1"/>
      </w:tblPr>
      <w:tblGrid>
        <w:gridCol w:w="1584"/>
        <w:gridCol w:w="2127"/>
        <w:gridCol w:w="1691"/>
        <w:gridCol w:w="1420"/>
        <w:gridCol w:w="1461"/>
        <w:gridCol w:w="1869"/>
      </w:tblGrid>
      <w:tr w:rsidR="006D3FB4" w14:paraId="273BDC34" w14:textId="77777777">
        <w:trPr>
          <w:tblHeader/>
          <w:jc w:val="center"/>
        </w:trPr>
        <w:tc>
          <w:tcPr>
            <w:tcW w:w="1656" w:type="dxa"/>
            <w:shd w:val="clear" w:color="auto" w:fill="D9D9D9"/>
          </w:tcPr>
          <w:p w14:paraId="748261BD" w14:textId="77777777" w:rsidR="006D3FB4" w:rsidRDefault="00000000">
            <w:r>
              <w:rPr>
                <w:b/>
                <w:sz w:val="20"/>
              </w:rPr>
              <w:t>Activity</w:t>
            </w:r>
          </w:p>
        </w:tc>
        <w:tc>
          <w:tcPr>
            <w:tcW w:w="1656" w:type="dxa"/>
            <w:shd w:val="clear" w:color="auto" w:fill="D9D9D9"/>
          </w:tcPr>
          <w:p w14:paraId="48EC9662" w14:textId="77777777" w:rsidR="006D3FB4" w:rsidRDefault="00000000">
            <w:r>
              <w:rPr>
                <w:b/>
                <w:sz w:val="20"/>
              </w:rPr>
              <w:t>Description</w:t>
            </w:r>
          </w:p>
        </w:tc>
        <w:tc>
          <w:tcPr>
            <w:tcW w:w="1656" w:type="dxa"/>
            <w:shd w:val="clear" w:color="auto" w:fill="D9D9D9"/>
          </w:tcPr>
          <w:p w14:paraId="3751F7DB" w14:textId="77777777" w:rsidR="006D3FB4" w:rsidRDefault="00000000">
            <w:r>
              <w:rPr>
                <w:b/>
                <w:sz w:val="20"/>
              </w:rPr>
              <w:t>Target Participants</w:t>
            </w:r>
          </w:p>
        </w:tc>
        <w:tc>
          <w:tcPr>
            <w:tcW w:w="1656" w:type="dxa"/>
            <w:shd w:val="clear" w:color="auto" w:fill="D9D9D9"/>
          </w:tcPr>
          <w:p w14:paraId="5E9E669F" w14:textId="77777777" w:rsidR="006D3FB4" w:rsidRDefault="00000000">
            <w:r>
              <w:rPr>
                <w:b/>
                <w:sz w:val="20"/>
              </w:rPr>
              <w:t>Timeframe</w:t>
            </w:r>
          </w:p>
        </w:tc>
        <w:tc>
          <w:tcPr>
            <w:tcW w:w="1656" w:type="dxa"/>
            <w:shd w:val="clear" w:color="auto" w:fill="D9D9D9"/>
          </w:tcPr>
          <w:p w14:paraId="7DD3C856" w14:textId="77777777" w:rsidR="006D3FB4" w:rsidRDefault="00000000">
            <w:r>
              <w:rPr>
                <w:b/>
                <w:sz w:val="20"/>
              </w:rPr>
              <w:t>Responsible</w:t>
            </w:r>
          </w:p>
        </w:tc>
        <w:tc>
          <w:tcPr>
            <w:tcW w:w="1656" w:type="dxa"/>
            <w:shd w:val="clear" w:color="auto" w:fill="D9D9D9"/>
          </w:tcPr>
          <w:p w14:paraId="40B97EA2" w14:textId="77777777" w:rsidR="006D3FB4" w:rsidRDefault="00000000">
            <w:r>
              <w:rPr>
                <w:b/>
                <w:sz w:val="20"/>
              </w:rPr>
              <w:t>Expected Output</w:t>
            </w:r>
          </w:p>
        </w:tc>
      </w:tr>
      <w:tr w:rsidR="006D3FB4" w14:paraId="32F827B1" w14:textId="77777777">
        <w:trPr>
          <w:jc w:val="center"/>
        </w:trPr>
        <w:tc>
          <w:tcPr>
            <w:tcW w:w="1656" w:type="dxa"/>
          </w:tcPr>
          <w:p w14:paraId="3E7B7814" w14:textId="77777777" w:rsidR="006D3FB4" w:rsidRDefault="00000000">
            <w:r>
              <w:rPr>
                <w:sz w:val="20"/>
              </w:rPr>
              <w:t>1. Baseline Assessment and Project Orientation</w:t>
            </w:r>
          </w:p>
        </w:tc>
        <w:tc>
          <w:tcPr>
            <w:tcW w:w="1656" w:type="dxa"/>
          </w:tcPr>
          <w:p w14:paraId="21BA7228" w14:textId="77777777" w:rsidR="006D3FB4" w:rsidRDefault="00000000">
            <w:r>
              <w:rPr>
                <w:sz w:val="20"/>
              </w:rPr>
              <w:t>Profile current knowledge, flock status, practices, resources, constraints, and enterprise needs; orient members on Phase 2 objectives and commitments.</w:t>
            </w:r>
          </w:p>
        </w:tc>
        <w:tc>
          <w:tcPr>
            <w:tcW w:w="1656" w:type="dxa"/>
          </w:tcPr>
          <w:p w14:paraId="08BA28AC" w14:textId="77777777" w:rsidR="006D3FB4" w:rsidRDefault="00000000">
            <w:r>
              <w:rPr>
                <w:sz w:val="20"/>
              </w:rPr>
              <w:t>Upper Salug Dako Subanen Association members</w:t>
            </w:r>
          </w:p>
        </w:tc>
        <w:tc>
          <w:tcPr>
            <w:tcW w:w="1656" w:type="dxa"/>
          </w:tcPr>
          <w:p w14:paraId="68B7148A" w14:textId="77777777" w:rsidR="006D3FB4" w:rsidRDefault="00000000">
            <w:r>
              <w:rPr>
                <w:sz w:val="20"/>
              </w:rPr>
              <w:t>Month 1</w:t>
            </w:r>
          </w:p>
        </w:tc>
        <w:tc>
          <w:tcPr>
            <w:tcW w:w="1656" w:type="dxa"/>
          </w:tcPr>
          <w:p w14:paraId="529BEBF7" w14:textId="77777777" w:rsidR="006D3FB4" w:rsidRDefault="00000000">
            <w:r>
              <w:rPr>
                <w:sz w:val="20"/>
              </w:rPr>
              <w:t>Project Team / Association Officers</w:t>
            </w:r>
          </w:p>
        </w:tc>
        <w:tc>
          <w:tcPr>
            <w:tcW w:w="1656" w:type="dxa"/>
          </w:tcPr>
          <w:p w14:paraId="42B849E8" w14:textId="77777777" w:rsidR="006D3FB4" w:rsidRDefault="00000000">
            <w:r>
              <w:rPr>
                <w:sz w:val="20"/>
              </w:rPr>
              <w:t>Baseline profile, needs assessment, implementation commitments</w:t>
            </w:r>
          </w:p>
        </w:tc>
      </w:tr>
      <w:tr w:rsidR="006D3FB4" w14:paraId="119F9A01" w14:textId="77777777">
        <w:trPr>
          <w:jc w:val="center"/>
        </w:trPr>
        <w:tc>
          <w:tcPr>
            <w:tcW w:w="1656" w:type="dxa"/>
          </w:tcPr>
          <w:p w14:paraId="7517860B" w14:textId="77777777" w:rsidR="006D3FB4" w:rsidRDefault="00000000">
            <w:r>
              <w:rPr>
                <w:sz w:val="20"/>
              </w:rPr>
              <w:t xml:space="preserve">2. Technical Capacity Building on Production </w:t>
            </w:r>
            <w:r>
              <w:rPr>
                <w:sz w:val="20"/>
              </w:rPr>
              <w:lastRenderedPageBreak/>
              <w:t>Management</w:t>
            </w:r>
          </w:p>
        </w:tc>
        <w:tc>
          <w:tcPr>
            <w:tcW w:w="1656" w:type="dxa"/>
          </w:tcPr>
          <w:p w14:paraId="227E3E8C" w14:textId="77777777" w:rsidR="006D3FB4" w:rsidRDefault="00000000">
            <w:r>
              <w:rPr>
                <w:sz w:val="20"/>
              </w:rPr>
              <w:lastRenderedPageBreak/>
              <w:t xml:space="preserve">Sessions and demonstrations on breeder selection, housing, sanitation, </w:t>
            </w:r>
            <w:r>
              <w:rPr>
                <w:sz w:val="20"/>
              </w:rPr>
              <w:lastRenderedPageBreak/>
              <w:t>feeding, locally available feed resources, health, biosecurity, hatching, brooding, and flock management.</w:t>
            </w:r>
          </w:p>
        </w:tc>
        <w:tc>
          <w:tcPr>
            <w:tcW w:w="1656" w:type="dxa"/>
          </w:tcPr>
          <w:p w14:paraId="60323FB9" w14:textId="77777777" w:rsidR="006D3FB4" w:rsidRDefault="00000000">
            <w:r>
              <w:rPr>
                <w:sz w:val="20"/>
              </w:rPr>
              <w:lastRenderedPageBreak/>
              <w:t>Association adopters</w:t>
            </w:r>
          </w:p>
        </w:tc>
        <w:tc>
          <w:tcPr>
            <w:tcW w:w="1656" w:type="dxa"/>
          </w:tcPr>
          <w:p w14:paraId="02C38543" w14:textId="77777777" w:rsidR="006D3FB4" w:rsidRDefault="00000000">
            <w:r>
              <w:rPr>
                <w:sz w:val="20"/>
              </w:rPr>
              <w:t>Months 2–4</w:t>
            </w:r>
          </w:p>
        </w:tc>
        <w:tc>
          <w:tcPr>
            <w:tcW w:w="1656" w:type="dxa"/>
          </w:tcPr>
          <w:p w14:paraId="21DC01C8" w14:textId="77777777" w:rsidR="006D3FB4" w:rsidRDefault="00000000">
            <w:r>
              <w:rPr>
                <w:sz w:val="20"/>
              </w:rPr>
              <w:t>Project Team / Technical Resource Persons</w:t>
            </w:r>
          </w:p>
        </w:tc>
        <w:tc>
          <w:tcPr>
            <w:tcW w:w="1656" w:type="dxa"/>
          </w:tcPr>
          <w:p w14:paraId="103D101B" w14:textId="77777777" w:rsidR="006D3FB4" w:rsidRDefault="00000000">
            <w:r>
              <w:rPr>
                <w:sz w:val="20"/>
              </w:rPr>
              <w:t>Improved knowledge and demonstrated production skills</w:t>
            </w:r>
          </w:p>
        </w:tc>
      </w:tr>
      <w:tr w:rsidR="006D3FB4" w14:paraId="4C800D66" w14:textId="77777777">
        <w:trPr>
          <w:jc w:val="center"/>
        </w:trPr>
        <w:tc>
          <w:tcPr>
            <w:tcW w:w="1656" w:type="dxa"/>
          </w:tcPr>
          <w:p w14:paraId="32E3C2B3" w14:textId="77777777" w:rsidR="006D3FB4" w:rsidRDefault="00000000">
            <w:r>
              <w:rPr>
                <w:sz w:val="20"/>
              </w:rPr>
              <w:t>3. Farm Demonstration, Coaching and Technical Assistance</w:t>
            </w:r>
          </w:p>
        </w:tc>
        <w:tc>
          <w:tcPr>
            <w:tcW w:w="1656" w:type="dxa"/>
          </w:tcPr>
          <w:p w14:paraId="66B1188E" w14:textId="77777777" w:rsidR="006D3FB4" w:rsidRDefault="00000000">
            <w:r>
              <w:rPr>
                <w:sz w:val="20"/>
              </w:rPr>
              <w:t>On-site application, troubleshooting, farm visits, coaching, and adoption monitoring using agreed good practices.</w:t>
            </w:r>
          </w:p>
        </w:tc>
        <w:tc>
          <w:tcPr>
            <w:tcW w:w="1656" w:type="dxa"/>
          </w:tcPr>
          <w:p w14:paraId="3307DD06" w14:textId="77777777" w:rsidR="006D3FB4" w:rsidRDefault="00000000">
            <w:r>
              <w:rPr>
                <w:sz w:val="20"/>
              </w:rPr>
              <w:t>Participating adopter households/farms</w:t>
            </w:r>
          </w:p>
        </w:tc>
        <w:tc>
          <w:tcPr>
            <w:tcW w:w="1656" w:type="dxa"/>
          </w:tcPr>
          <w:p w14:paraId="4FB6F610" w14:textId="77777777" w:rsidR="006D3FB4" w:rsidRDefault="00000000">
            <w:r>
              <w:rPr>
                <w:sz w:val="20"/>
              </w:rPr>
              <w:t>Months 3–10</w:t>
            </w:r>
          </w:p>
        </w:tc>
        <w:tc>
          <w:tcPr>
            <w:tcW w:w="1656" w:type="dxa"/>
          </w:tcPr>
          <w:p w14:paraId="390A9735" w14:textId="77777777" w:rsidR="006D3FB4" w:rsidRDefault="00000000">
            <w:r>
              <w:rPr>
                <w:sz w:val="20"/>
              </w:rPr>
              <w:t>Project Team / Technical Partners</w:t>
            </w:r>
          </w:p>
        </w:tc>
        <w:tc>
          <w:tcPr>
            <w:tcW w:w="1656" w:type="dxa"/>
          </w:tcPr>
          <w:p w14:paraId="6657AC76" w14:textId="77777777" w:rsidR="006D3FB4" w:rsidRDefault="00000000">
            <w:r>
              <w:rPr>
                <w:sz w:val="20"/>
              </w:rPr>
              <w:t>Farm coaching reports and improved practice adoption</w:t>
            </w:r>
          </w:p>
        </w:tc>
      </w:tr>
      <w:tr w:rsidR="006D3FB4" w14:paraId="7C7ED1D5" w14:textId="77777777">
        <w:trPr>
          <w:jc w:val="center"/>
        </w:trPr>
        <w:tc>
          <w:tcPr>
            <w:tcW w:w="1656" w:type="dxa"/>
          </w:tcPr>
          <w:p w14:paraId="678ED66C" w14:textId="77777777" w:rsidR="006D3FB4" w:rsidRDefault="00000000">
            <w:r>
              <w:rPr>
                <w:sz w:val="20"/>
              </w:rPr>
              <w:t>4. Production and Financial Record-Keeping</w:t>
            </w:r>
          </w:p>
        </w:tc>
        <w:tc>
          <w:tcPr>
            <w:tcW w:w="1656" w:type="dxa"/>
          </w:tcPr>
          <w:p w14:paraId="6DC4DB4D" w14:textId="77777777" w:rsidR="006D3FB4" w:rsidRDefault="00000000">
            <w:r>
              <w:rPr>
                <w:sz w:val="20"/>
              </w:rPr>
              <w:t>Train members to record inventory, hatchability, mortality, feed/input use, sales, expenses, and basic profitability indicators.</w:t>
            </w:r>
          </w:p>
        </w:tc>
        <w:tc>
          <w:tcPr>
            <w:tcW w:w="1656" w:type="dxa"/>
          </w:tcPr>
          <w:p w14:paraId="341E12A8" w14:textId="77777777" w:rsidR="006D3FB4" w:rsidRDefault="00000000">
            <w:r>
              <w:rPr>
                <w:sz w:val="20"/>
              </w:rPr>
              <w:t>Association adopters/officers</w:t>
            </w:r>
          </w:p>
        </w:tc>
        <w:tc>
          <w:tcPr>
            <w:tcW w:w="1656" w:type="dxa"/>
          </w:tcPr>
          <w:p w14:paraId="00BE9046" w14:textId="77777777" w:rsidR="006D3FB4" w:rsidRDefault="00000000">
            <w:r>
              <w:rPr>
                <w:sz w:val="20"/>
              </w:rPr>
              <w:t>Months 4–6</w:t>
            </w:r>
          </w:p>
        </w:tc>
        <w:tc>
          <w:tcPr>
            <w:tcW w:w="1656" w:type="dxa"/>
          </w:tcPr>
          <w:p w14:paraId="29B18DB8" w14:textId="77777777" w:rsidR="006D3FB4" w:rsidRDefault="00000000">
            <w:r>
              <w:rPr>
                <w:sz w:val="20"/>
              </w:rPr>
              <w:t>Project Team</w:t>
            </w:r>
          </w:p>
        </w:tc>
        <w:tc>
          <w:tcPr>
            <w:tcW w:w="1656" w:type="dxa"/>
          </w:tcPr>
          <w:p w14:paraId="1B969FD8" w14:textId="77777777" w:rsidR="006D3FB4" w:rsidRDefault="00000000">
            <w:r>
              <w:rPr>
                <w:sz w:val="20"/>
              </w:rPr>
              <w:t>Functional farm and enterprise record templates</w:t>
            </w:r>
          </w:p>
        </w:tc>
      </w:tr>
      <w:tr w:rsidR="006D3FB4" w14:paraId="5EE39959" w14:textId="77777777">
        <w:trPr>
          <w:jc w:val="center"/>
        </w:trPr>
        <w:tc>
          <w:tcPr>
            <w:tcW w:w="1656" w:type="dxa"/>
          </w:tcPr>
          <w:p w14:paraId="2844CEF4" w14:textId="77777777" w:rsidR="006D3FB4" w:rsidRDefault="00000000">
            <w:r>
              <w:rPr>
                <w:sz w:val="20"/>
              </w:rPr>
              <w:t>5. Enterprise Development and Marketing</w:t>
            </w:r>
          </w:p>
        </w:tc>
        <w:tc>
          <w:tcPr>
            <w:tcW w:w="1656" w:type="dxa"/>
          </w:tcPr>
          <w:p w14:paraId="72C43E87" w14:textId="77777777" w:rsidR="006D3FB4" w:rsidRDefault="00000000">
            <w:r>
              <w:rPr>
                <w:sz w:val="20"/>
              </w:rPr>
              <w:t>Training on production planning, costing, pricing, product quality, customer identification, market linkage, and collective marketing options.</w:t>
            </w:r>
          </w:p>
        </w:tc>
        <w:tc>
          <w:tcPr>
            <w:tcW w:w="1656" w:type="dxa"/>
          </w:tcPr>
          <w:p w14:paraId="6D9FC3B7" w14:textId="77777777" w:rsidR="006D3FB4" w:rsidRDefault="00000000">
            <w:r>
              <w:rPr>
                <w:sz w:val="20"/>
              </w:rPr>
              <w:t>Association members/officers</w:t>
            </w:r>
          </w:p>
        </w:tc>
        <w:tc>
          <w:tcPr>
            <w:tcW w:w="1656" w:type="dxa"/>
          </w:tcPr>
          <w:p w14:paraId="25243B4B" w14:textId="77777777" w:rsidR="006D3FB4" w:rsidRDefault="00000000">
            <w:r>
              <w:rPr>
                <w:sz w:val="20"/>
              </w:rPr>
              <w:t>Months 6–8</w:t>
            </w:r>
          </w:p>
        </w:tc>
        <w:tc>
          <w:tcPr>
            <w:tcW w:w="1656" w:type="dxa"/>
          </w:tcPr>
          <w:p w14:paraId="7A0370CD" w14:textId="77777777" w:rsidR="006D3FB4" w:rsidRDefault="00000000">
            <w:r>
              <w:rPr>
                <w:sz w:val="20"/>
              </w:rPr>
              <w:t>Project Team / Enterprise Resource Person</w:t>
            </w:r>
          </w:p>
        </w:tc>
        <w:tc>
          <w:tcPr>
            <w:tcW w:w="1656" w:type="dxa"/>
          </w:tcPr>
          <w:p w14:paraId="710B7064" w14:textId="77777777" w:rsidR="006D3FB4" w:rsidRDefault="00000000">
            <w:r>
              <w:rPr>
                <w:sz w:val="20"/>
              </w:rPr>
              <w:t>Draft enterprise and marketing plan</w:t>
            </w:r>
          </w:p>
        </w:tc>
      </w:tr>
      <w:tr w:rsidR="006D3FB4" w14:paraId="5C432067" w14:textId="77777777">
        <w:trPr>
          <w:jc w:val="center"/>
        </w:trPr>
        <w:tc>
          <w:tcPr>
            <w:tcW w:w="1656" w:type="dxa"/>
          </w:tcPr>
          <w:p w14:paraId="5C7ED042" w14:textId="77777777" w:rsidR="006D3FB4" w:rsidRDefault="00000000">
            <w:r>
              <w:rPr>
                <w:sz w:val="20"/>
              </w:rPr>
              <w:t>6. Association Sustainability Planning</w:t>
            </w:r>
          </w:p>
        </w:tc>
        <w:tc>
          <w:tcPr>
            <w:tcW w:w="1656" w:type="dxa"/>
          </w:tcPr>
          <w:p w14:paraId="08086785" w14:textId="77777777" w:rsidR="006D3FB4" w:rsidRDefault="00000000">
            <w:r>
              <w:rPr>
                <w:sz w:val="20"/>
              </w:rPr>
              <w:t>Facilitated planning on roles, flock multiplication, revolving/reinvestment mechanisms if adopted by the group, input sourcing, market coordination, and continuation strategies.</w:t>
            </w:r>
          </w:p>
        </w:tc>
        <w:tc>
          <w:tcPr>
            <w:tcW w:w="1656" w:type="dxa"/>
          </w:tcPr>
          <w:p w14:paraId="4578103D" w14:textId="77777777" w:rsidR="006D3FB4" w:rsidRDefault="00000000">
            <w:r>
              <w:rPr>
                <w:sz w:val="20"/>
              </w:rPr>
              <w:t>Association members/officers</w:t>
            </w:r>
          </w:p>
        </w:tc>
        <w:tc>
          <w:tcPr>
            <w:tcW w:w="1656" w:type="dxa"/>
          </w:tcPr>
          <w:p w14:paraId="2A13D378" w14:textId="77777777" w:rsidR="006D3FB4" w:rsidRDefault="00000000">
            <w:r>
              <w:rPr>
                <w:sz w:val="20"/>
              </w:rPr>
              <w:t>Months 9–10</w:t>
            </w:r>
          </w:p>
        </w:tc>
        <w:tc>
          <w:tcPr>
            <w:tcW w:w="1656" w:type="dxa"/>
          </w:tcPr>
          <w:p w14:paraId="55A47E3B" w14:textId="77777777" w:rsidR="006D3FB4" w:rsidRDefault="00000000">
            <w:r>
              <w:rPr>
                <w:sz w:val="20"/>
              </w:rPr>
              <w:t>Project Team / Association</w:t>
            </w:r>
          </w:p>
        </w:tc>
        <w:tc>
          <w:tcPr>
            <w:tcW w:w="1656" w:type="dxa"/>
          </w:tcPr>
          <w:p w14:paraId="228B7CE5" w14:textId="77777777" w:rsidR="006D3FB4" w:rsidRDefault="00000000">
            <w:r>
              <w:rPr>
                <w:sz w:val="20"/>
              </w:rPr>
              <w:t>Association sustainability/action plan</w:t>
            </w:r>
          </w:p>
        </w:tc>
      </w:tr>
      <w:tr w:rsidR="006D3FB4" w14:paraId="5737942D" w14:textId="77777777">
        <w:trPr>
          <w:jc w:val="center"/>
        </w:trPr>
        <w:tc>
          <w:tcPr>
            <w:tcW w:w="1656" w:type="dxa"/>
          </w:tcPr>
          <w:p w14:paraId="163EE6A3" w14:textId="77777777" w:rsidR="006D3FB4" w:rsidRDefault="00000000">
            <w:r>
              <w:rPr>
                <w:sz w:val="20"/>
              </w:rPr>
              <w:t>7. Endline Evaluation and Project Assessment</w:t>
            </w:r>
          </w:p>
        </w:tc>
        <w:tc>
          <w:tcPr>
            <w:tcW w:w="1656" w:type="dxa"/>
          </w:tcPr>
          <w:p w14:paraId="0622BF2E" w14:textId="77777777" w:rsidR="006D3FB4" w:rsidRDefault="00000000">
            <w:r>
              <w:rPr>
                <w:sz w:val="20"/>
              </w:rPr>
              <w:t>Assess knowledge gains, adoption, records, production changes, constraints, lessons, and next-step recommendations.</w:t>
            </w:r>
          </w:p>
        </w:tc>
        <w:tc>
          <w:tcPr>
            <w:tcW w:w="1656" w:type="dxa"/>
          </w:tcPr>
          <w:p w14:paraId="7E0CF184" w14:textId="77777777" w:rsidR="006D3FB4" w:rsidRDefault="00000000">
            <w:r>
              <w:rPr>
                <w:sz w:val="20"/>
              </w:rPr>
              <w:t>Project beneficiaries and partners</w:t>
            </w:r>
          </w:p>
        </w:tc>
        <w:tc>
          <w:tcPr>
            <w:tcW w:w="1656" w:type="dxa"/>
          </w:tcPr>
          <w:p w14:paraId="519A62CB" w14:textId="77777777" w:rsidR="006D3FB4" w:rsidRDefault="00000000">
            <w:r>
              <w:rPr>
                <w:sz w:val="20"/>
              </w:rPr>
              <w:t>Months 11–12</w:t>
            </w:r>
          </w:p>
        </w:tc>
        <w:tc>
          <w:tcPr>
            <w:tcW w:w="1656" w:type="dxa"/>
          </w:tcPr>
          <w:p w14:paraId="2ACCD9BE" w14:textId="77777777" w:rsidR="006D3FB4" w:rsidRDefault="00000000">
            <w:r>
              <w:rPr>
                <w:sz w:val="20"/>
              </w:rPr>
              <w:t>Project Team / Partners</w:t>
            </w:r>
          </w:p>
        </w:tc>
        <w:tc>
          <w:tcPr>
            <w:tcW w:w="1656" w:type="dxa"/>
          </w:tcPr>
          <w:p w14:paraId="0FCA1941" w14:textId="77777777" w:rsidR="006D3FB4" w:rsidRDefault="00000000">
            <w:r>
              <w:rPr>
                <w:sz w:val="20"/>
              </w:rPr>
              <w:t>Endline report, recommendations, documentation of outcomes</w:t>
            </w:r>
          </w:p>
        </w:tc>
      </w:tr>
    </w:tbl>
    <w:p w14:paraId="0A3C59B8" w14:textId="77777777" w:rsidR="006D3FB4" w:rsidRDefault="00000000">
      <w:r>
        <w:rPr>
          <w:b/>
        </w:rPr>
        <w:t>E. Line-Item Budget</w:t>
      </w:r>
    </w:p>
    <w:p w14:paraId="484A9360" w14:textId="77777777" w:rsidR="006D3FB4" w:rsidRDefault="00000000">
      <w:r>
        <w:t>The following is an indicative budget for proposal development. Final amounts should be adjusted using actual quotations, approved institutional rates, confirmed participant count, and available funding.</w:t>
      </w:r>
    </w:p>
    <w:tbl>
      <w:tblPr>
        <w:tblStyle w:val="TableGrid"/>
        <w:tblW w:w="0" w:type="auto"/>
        <w:jc w:val="center"/>
        <w:tblLook w:val="04A0" w:firstRow="1" w:lastRow="0" w:firstColumn="1" w:lastColumn="0" w:noHBand="0" w:noVBand="1"/>
      </w:tblPr>
      <w:tblGrid>
        <w:gridCol w:w="2484"/>
        <w:gridCol w:w="2484"/>
        <w:gridCol w:w="2484"/>
        <w:gridCol w:w="2484"/>
      </w:tblGrid>
      <w:tr w:rsidR="006D3FB4" w14:paraId="6C28BC1A" w14:textId="77777777">
        <w:trPr>
          <w:tblHeader/>
          <w:jc w:val="center"/>
        </w:trPr>
        <w:tc>
          <w:tcPr>
            <w:tcW w:w="2484" w:type="dxa"/>
            <w:shd w:val="clear" w:color="auto" w:fill="D9D9D9"/>
          </w:tcPr>
          <w:p w14:paraId="7004B82B" w14:textId="77777777" w:rsidR="006D3FB4" w:rsidRDefault="00000000">
            <w:r>
              <w:rPr>
                <w:b/>
                <w:sz w:val="20"/>
              </w:rPr>
              <w:t>Budget Item</w:t>
            </w:r>
          </w:p>
        </w:tc>
        <w:tc>
          <w:tcPr>
            <w:tcW w:w="2484" w:type="dxa"/>
            <w:shd w:val="clear" w:color="auto" w:fill="D9D9D9"/>
          </w:tcPr>
          <w:p w14:paraId="001A31DA" w14:textId="77777777" w:rsidR="006D3FB4" w:rsidRDefault="00000000">
            <w:r>
              <w:rPr>
                <w:b/>
                <w:sz w:val="20"/>
              </w:rPr>
              <w:t>Particular Item</w:t>
            </w:r>
          </w:p>
        </w:tc>
        <w:tc>
          <w:tcPr>
            <w:tcW w:w="2484" w:type="dxa"/>
            <w:shd w:val="clear" w:color="auto" w:fill="D9D9D9"/>
          </w:tcPr>
          <w:p w14:paraId="07F71ECA" w14:textId="77777777" w:rsidR="006D3FB4" w:rsidRDefault="00000000">
            <w:r>
              <w:rPr>
                <w:b/>
                <w:sz w:val="20"/>
              </w:rPr>
              <w:t>Estimated Cost (PHP)</w:t>
            </w:r>
          </w:p>
        </w:tc>
        <w:tc>
          <w:tcPr>
            <w:tcW w:w="2484" w:type="dxa"/>
            <w:shd w:val="clear" w:color="auto" w:fill="D9D9D9"/>
          </w:tcPr>
          <w:p w14:paraId="2E64CD67" w14:textId="77777777" w:rsidR="006D3FB4" w:rsidRDefault="00000000">
            <w:r>
              <w:rPr>
                <w:b/>
                <w:sz w:val="20"/>
              </w:rPr>
              <w:t>Total (PHP)</w:t>
            </w:r>
          </w:p>
        </w:tc>
      </w:tr>
      <w:tr w:rsidR="0012311D" w14:paraId="72DB0A87" w14:textId="77777777">
        <w:trPr>
          <w:jc w:val="center"/>
        </w:trPr>
        <w:tc>
          <w:tcPr>
            <w:tcW w:w="2484" w:type="dxa"/>
          </w:tcPr>
          <w:p w14:paraId="71C51E47" w14:textId="77777777" w:rsidR="0012311D" w:rsidRDefault="0012311D" w:rsidP="0012311D">
            <w:r>
              <w:rPr>
                <w:sz w:val="20"/>
              </w:rPr>
              <w:t>1. Operating Cost</w:t>
            </w:r>
          </w:p>
        </w:tc>
        <w:tc>
          <w:tcPr>
            <w:tcW w:w="2484" w:type="dxa"/>
          </w:tcPr>
          <w:p w14:paraId="32277085" w14:textId="77777777" w:rsidR="0012311D" w:rsidRDefault="0012311D" w:rsidP="0012311D">
            <w:r>
              <w:rPr>
                <w:sz w:val="20"/>
              </w:rPr>
              <w:t>Training and demonstration supplies/materials</w:t>
            </w:r>
          </w:p>
        </w:tc>
        <w:tc>
          <w:tcPr>
            <w:tcW w:w="2484" w:type="dxa"/>
          </w:tcPr>
          <w:p w14:paraId="2E14795B" w14:textId="587A22AF" w:rsidR="0012311D" w:rsidRDefault="0012311D" w:rsidP="0012311D">
            <w:r>
              <w:rPr>
                <w:sz w:val="20"/>
              </w:rPr>
              <w:t>42,500.00</w:t>
            </w:r>
          </w:p>
        </w:tc>
        <w:tc>
          <w:tcPr>
            <w:tcW w:w="2484" w:type="dxa"/>
          </w:tcPr>
          <w:p w14:paraId="62806622" w14:textId="2D17EF59" w:rsidR="0012311D" w:rsidRDefault="0012311D" w:rsidP="0012311D">
            <w:r>
              <w:rPr>
                <w:sz w:val="20"/>
              </w:rPr>
              <w:t>42,500.00</w:t>
            </w:r>
          </w:p>
        </w:tc>
      </w:tr>
      <w:tr w:rsidR="0012311D" w14:paraId="1FAD2F76" w14:textId="77777777">
        <w:trPr>
          <w:jc w:val="center"/>
        </w:trPr>
        <w:tc>
          <w:tcPr>
            <w:tcW w:w="2484" w:type="dxa"/>
          </w:tcPr>
          <w:p w14:paraId="582FD7A0" w14:textId="77777777" w:rsidR="0012311D" w:rsidRDefault="0012311D" w:rsidP="0012311D">
            <w:r>
              <w:rPr>
                <w:sz w:val="20"/>
              </w:rPr>
              <w:t>1.1 Supplies</w:t>
            </w:r>
          </w:p>
        </w:tc>
        <w:tc>
          <w:tcPr>
            <w:tcW w:w="2484" w:type="dxa"/>
          </w:tcPr>
          <w:p w14:paraId="3E6FF542" w14:textId="77777777" w:rsidR="0012311D" w:rsidRDefault="0012311D" w:rsidP="0012311D">
            <w:r>
              <w:rPr>
                <w:sz w:val="20"/>
              </w:rPr>
              <w:t>Farm record materials, IEC materials, office/training consumables</w:t>
            </w:r>
          </w:p>
        </w:tc>
        <w:tc>
          <w:tcPr>
            <w:tcW w:w="2484" w:type="dxa"/>
          </w:tcPr>
          <w:p w14:paraId="6820C089" w14:textId="77777777" w:rsidR="0012311D" w:rsidRDefault="0012311D" w:rsidP="0012311D">
            <w:r>
              <w:rPr>
                <w:sz w:val="20"/>
              </w:rPr>
              <w:t>10,000.00</w:t>
            </w:r>
          </w:p>
        </w:tc>
        <w:tc>
          <w:tcPr>
            <w:tcW w:w="2484" w:type="dxa"/>
          </w:tcPr>
          <w:p w14:paraId="4B87469F" w14:textId="0A460652" w:rsidR="0012311D" w:rsidRDefault="0012311D" w:rsidP="0012311D">
            <w:r>
              <w:rPr>
                <w:sz w:val="20"/>
              </w:rPr>
              <w:t>10,000.00</w:t>
            </w:r>
          </w:p>
        </w:tc>
      </w:tr>
      <w:tr w:rsidR="007C6A0C" w14:paraId="7387E370" w14:textId="77777777">
        <w:trPr>
          <w:jc w:val="center"/>
        </w:trPr>
        <w:tc>
          <w:tcPr>
            <w:tcW w:w="2484" w:type="dxa"/>
          </w:tcPr>
          <w:p w14:paraId="5412E163" w14:textId="77777777" w:rsidR="007C6A0C" w:rsidRDefault="007C6A0C" w:rsidP="007C6A0C">
            <w:r>
              <w:rPr>
                <w:sz w:val="20"/>
              </w:rPr>
              <w:lastRenderedPageBreak/>
              <w:t>2. Travel Costs and Food Expenses</w:t>
            </w:r>
          </w:p>
        </w:tc>
        <w:tc>
          <w:tcPr>
            <w:tcW w:w="2484" w:type="dxa"/>
          </w:tcPr>
          <w:p w14:paraId="735D7B90" w14:textId="77777777" w:rsidR="007C6A0C" w:rsidRDefault="007C6A0C" w:rsidP="007C6A0C">
            <w:r>
              <w:rPr>
                <w:sz w:val="20"/>
              </w:rPr>
              <w:t>Field implementation and training-related expenses</w:t>
            </w:r>
          </w:p>
        </w:tc>
        <w:tc>
          <w:tcPr>
            <w:tcW w:w="2484" w:type="dxa"/>
          </w:tcPr>
          <w:p w14:paraId="645A3307" w14:textId="0C012613" w:rsidR="007C6A0C" w:rsidRDefault="007C6A0C" w:rsidP="007C6A0C">
            <w:r>
              <w:t>25,000.00</w:t>
            </w:r>
          </w:p>
        </w:tc>
        <w:tc>
          <w:tcPr>
            <w:tcW w:w="2484" w:type="dxa"/>
          </w:tcPr>
          <w:p w14:paraId="73648D26" w14:textId="580D6B60" w:rsidR="007C6A0C" w:rsidRDefault="007C6A0C" w:rsidP="007C6A0C">
            <w:r>
              <w:t>25,000.00</w:t>
            </w:r>
          </w:p>
        </w:tc>
      </w:tr>
      <w:tr w:rsidR="002F0E04" w14:paraId="27C890E4" w14:textId="77777777">
        <w:trPr>
          <w:jc w:val="center"/>
        </w:trPr>
        <w:tc>
          <w:tcPr>
            <w:tcW w:w="2484" w:type="dxa"/>
          </w:tcPr>
          <w:p w14:paraId="6CCDE14D" w14:textId="77777777" w:rsidR="002F0E04" w:rsidRDefault="002F0E04" w:rsidP="002F0E04">
            <w:r>
              <w:rPr>
                <w:sz w:val="20"/>
              </w:rPr>
              <w:t>3. Miscellaneous</w:t>
            </w:r>
          </w:p>
        </w:tc>
        <w:tc>
          <w:tcPr>
            <w:tcW w:w="2484" w:type="dxa"/>
          </w:tcPr>
          <w:p w14:paraId="31492F59" w14:textId="77777777" w:rsidR="002F0E04" w:rsidRDefault="002F0E04" w:rsidP="002F0E04">
            <w:r>
              <w:rPr>
                <w:sz w:val="20"/>
              </w:rPr>
              <w:t>Contingency/other allowable project expenses subject to accounting rules</w:t>
            </w:r>
          </w:p>
        </w:tc>
        <w:tc>
          <w:tcPr>
            <w:tcW w:w="2484" w:type="dxa"/>
          </w:tcPr>
          <w:p w14:paraId="5FAA4438" w14:textId="494004ED" w:rsidR="002F0E04" w:rsidRDefault="002F0E04" w:rsidP="002F0E04">
            <w:r>
              <w:rPr>
                <w:sz w:val="20"/>
              </w:rPr>
              <w:t>7,750.00</w:t>
            </w:r>
          </w:p>
        </w:tc>
        <w:tc>
          <w:tcPr>
            <w:tcW w:w="2484" w:type="dxa"/>
          </w:tcPr>
          <w:p w14:paraId="2207FED9" w14:textId="7367ACC6" w:rsidR="002F0E04" w:rsidRDefault="002F0E04" w:rsidP="002F0E04">
            <w:r>
              <w:rPr>
                <w:sz w:val="20"/>
              </w:rPr>
              <w:t>7,750.00</w:t>
            </w:r>
          </w:p>
        </w:tc>
      </w:tr>
      <w:tr w:rsidR="007C6A0C" w14:paraId="7A7DB8EF" w14:textId="77777777">
        <w:trPr>
          <w:jc w:val="center"/>
        </w:trPr>
        <w:tc>
          <w:tcPr>
            <w:tcW w:w="2484" w:type="dxa"/>
          </w:tcPr>
          <w:p w14:paraId="546B4E4C" w14:textId="77777777" w:rsidR="007C6A0C" w:rsidRDefault="007C6A0C" w:rsidP="007C6A0C">
            <w:r>
              <w:rPr>
                <w:b/>
                <w:sz w:val="20"/>
              </w:rPr>
              <w:t>Total Budget</w:t>
            </w:r>
          </w:p>
        </w:tc>
        <w:tc>
          <w:tcPr>
            <w:tcW w:w="2484" w:type="dxa"/>
          </w:tcPr>
          <w:p w14:paraId="33A7A0C9" w14:textId="77777777" w:rsidR="007C6A0C" w:rsidRDefault="007C6A0C" w:rsidP="007C6A0C"/>
        </w:tc>
        <w:tc>
          <w:tcPr>
            <w:tcW w:w="2484" w:type="dxa"/>
          </w:tcPr>
          <w:p w14:paraId="40D01D6E" w14:textId="77777777" w:rsidR="007C6A0C" w:rsidRDefault="007C6A0C" w:rsidP="007C6A0C"/>
        </w:tc>
        <w:tc>
          <w:tcPr>
            <w:tcW w:w="2484" w:type="dxa"/>
          </w:tcPr>
          <w:p w14:paraId="0B05D9B5" w14:textId="0C230B50" w:rsidR="007C6A0C" w:rsidRDefault="002F0E04" w:rsidP="007C6A0C">
            <w:r>
              <w:rPr>
                <w:b/>
                <w:sz w:val="20"/>
              </w:rPr>
              <w:t>85,250.00</w:t>
            </w:r>
          </w:p>
        </w:tc>
      </w:tr>
    </w:tbl>
    <w:p w14:paraId="517145C0" w14:textId="77777777" w:rsidR="0007225D" w:rsidRDefault="0007225D">
      <w:pPr>
        <w:jc w:val="center"/>
        <w:rPr>
          <w:b/>
          <w:sz w:val="24"/>
        </w:rPr>
      </w:pPr>
    </w:p>
    <w:p w14:paraId="365464A7" w14:textId="77777777" w:rsidR="0007225D" w:rsidRDefault="0007225D">
      <w:pPr>
        <w:jc w:val="center"/>
        <w:rPr>
          <w:b/>
          <w:sz w:val="24"/>
        </w:rPr>
      </w:pPr>
    </w:p>
    <w:p w14:paraId="2A3910DB" w14:textId="77777777" w:rsidR="0007225D" w:rsidRDefault="0007225D">
      <w:pPr>
        <w:jc w:val="center"/>
        <w:rPr>
          <w:b/>
          <w:sz w:val="24"/>
        </w:rPr>
      </w:pPr>
    </w:p>
    <w:p w14:paraId="7534FD74" w14:textId="77777777" w:rsidR="0007225D" w:rsidRDefault="0007225D">
      <w:pPr>
        <w:jc w:val="center"/>
        <w:rPr>
          <w:b/>
          <w:sz w:val="24"/>
        </w:rPr>
      </w:pPr>
    </w:p>
    <w:p w14:paraId="5FD4038F" w14:textId="77777777" w:rsidR="0007225D" w:rsidRDefault="0007225D">
      <w:pPr>
        <w:jc w:val="center"/>
        <w:rPr>
          <w:b/>
          <w:sz w:val="24"/>
        </w:rPr>
      </w:pPr>
    </w:p>
    <w:p w14:paraId="10E6F9C0" w14:textId="77777777" w:rsidR="0007225D" w:rsidRDefault="0007225D">
      <w:pPr>
        <w:jc w:val="center"/>
        <w:rPr>
          <w:b/>
          <w:sz w:val="24"/>
        </w:rPr>
      </w:pPr>
    </w:p>
    <w:p w14:paraId="37196CE7" w14:textId="77777777" w:rsidR="0007225D" w:rsidRDefault="0007225D">
      <w:pPr>
        <w:jc w:val="center"/>
        <w:rPr>
          <w:b/>
          <w:sz w:val="24"/>
        </w:rPr>
      </w:pPr>
    </w:p>
    <w:p w14:paraId="204E6779" w14:textId="77777777" w:rsidR="0007225D" w:rsidRDefault="0007225D">
      <w:pPr>
        <w:jc w:val="center"/>
        <w:rPr>
          <w:b/>
          <w:sz w:val="24"/>
        </w:rPr>
      </w:pPr>
    </w:p>
    <w:p w14:paraId="247CB1FC" w14:textId="77777777" w:rsidR="0007225D" w:rsidRDefault="0007225D">
      <w:pPr>
        <w:jc w:val="center"/>
        <w:rPr>
          <w:b/>
          <w:sz w:val="24"/>
        </w:rPr>
      </w:pPr>
    </w:p>
    <w:p w14:paraId="41DF7AF7" w14:textId="77777777" w:rsidR="0007225D" w:rsidRDefault="0007225D">
      <w:pPr>
        <w:jc w:val="center"/>
        <w:rPr>
          <w:b/>
          <w:sz w:val="24"/>
        </w:rPr>
      </w:pPr>
    </w:p>
    <w:p w14:paraId="20CA2C5E" w14:textId="77777777" w:rsidR="0007225D" w:rsidRDefault="0007225D">
      <w:pPr>
        <w:jc w:val="center"/>
        <w:rPr>
          <w:b/>
          <w:sz w:val="24"/>
        </w:rPr>
      </w:pPr>
    </w:p>
    <w:p w14:paraId="428CA132" w14:textId="77777777" w:rsidR="0007225D" w:rsidRDefault="0007225D">
      <w:pPr>
        <w:jc w:val="center"/>
        <w:rPr>
          <w:b/>
          <w:sz w:val="24"/>
        </w:rPr>
      </w:pPr>
    </w:p>
    <w:p w14:paraId="26B770D5" w14:textId="77777777" w:rsidR="0007225D" w:rsidRDefault="0007225D">
      <w:pPr>
        <w:jc w:val="center"/>
        <w:rPr>
          <w:b/>
          <w:sz w:val="24"/>
        </w:rPr>
      </w:pPr>
    </w:p>
    <w:p w14:paraId="01E38751" w14:textId="77777777" w:rsidR="0007225D" w:rsidRDefault="0007225D">
      <w:pPr>
        <w:jc w:val="center"/>
        <w:rPr>
          <w:b/>
          <w:sz w:val="24"/>
        </w:rPr>
      </w:pPr>
    </w:p>
    <w:p w14:paraId="4F8BCC26" w14:textId="77777777" w:rsidR="0007225D" w:rsidRDefault="0007225D">
      <w:pPr>
        <w:jc w:val="center"/>
        <w:rPr>
          <w:b/>
          <w:sz w:val="24"/>
        </w:rPr>
      </w:pPr>
    </w:p>
    <w:p w14:paraId="0EBB23F0" w14:textId="77777777" w:rsidR="0007225D" w:rsidRDefault="0007225D">
      <w:pPr>
        <w:jc w:val="center"/>
        <w:rPr>
          <w:b/>
          <w:sz w:val="24"/>
        </w:rPr>
      </w:pPr>
    </w:p>
    <w:p w14:paraId="0C2324F1" w14:textId="77777777" w:rsidR="0007225D" w:rsidRDefault="0007225D">
      <w:pPr>
        <w:jc w:val="center"/>
        <w:rPr>
          <w:b/>
          <w:sz w:val="24"/>
        </w:rPr>
      </w:pPr>
    </w:p>
    <w:p w14:paraId="107C6966" w14:textId="77777777" w:rsidR="0007225D" w:rsidRDefault="0007225D">
      <w:pPr>
        <w:jc w:val="center"/>
        <w:rPr>
          <w:b/>
          <w:sz w:val="24"/>
        </w:rPr>
      </w:pPr>
    </w:p>
    <w:p w14:paraId="3ECA45DD" w14:textId="77777777" w:rsidR="0007225D" w:rsidRDefault="0007225D">
      <w:pPr>
        <w:jc w:val="center"/>
        <w:rPr>
          <w:b/>
          <w:sz w:val="24"/>
        </w:rPr>
      </w:pPr>
    </w:p>
    <w:p w14:paraId="6778E346" w14:textId="77777777" w:rsidR="0007225D" w:rsidRDefault="0007225D">
      <w:pPr>
        <w:jc w:val="center"/>
        <w:rPr>
          <w:b/>
          <w:sz w:val="24"/>
        </w:rPr>
      </w:pPr>
    </w:p>
    <w:p w14:paraId="1C7DD08C" w14:textId="77777777" w:rsidR="0007225D" w:rsidRDefault="0007225D">
      <w:pPr>
        <w:jc w:val="center"/>
        <w:rPr>
          <w:b/>
          <w:sz w:val="24"/>
        </w:rPr>
      </w:pPr>
    </w:p>
    <w:p w14:paraId="442CB444" w14:textId="14625C5B" w:rsidR="006D3FB4" w:rsidRDefault="00000000">
      <w:pPr>
        <w:jc w:val="center"/>
      </w:pPr>
      <w:r>
        <w:rPr>
          <w:b/>
          <w:sz w:val="24"/>
        </w:rPr>
        <w:lastRenderedPageBreak/>
        <w:t>PART III</w:t>
      </w:r>
      <w:r>
        <w:rPr>
          <w:b/>
          <w:sz w:val="24"/>
        </w:rPr>
        <w:br/>
        <w:t>DOCUMENTARY ATTACHMENTS</w:t>
      </w:r>
    </w:p>
    <w:p w14:paraId="020C6FE5" w14:textId="77777777" w:rsidR="006D3FB4" w:rsidRDefault="00000000">
      <w:r>
        <w:t>A. Copy of the action research output, technology basis, or relevant assessment used as basis for the extension project, if available.</w:t>
      </w:r>
    </w:p>
    <w:p w14:paraId="322D59D7" w14:textId="77777777" w:rsidR="006D3FB4" w:rsidRDefault="00000000">
      <w:r>
        <w:t>B. Comprehensive baseline/needs assessment report and related survey or assessment instruments.</w:t>
      </w:r>
    </w:p>
    <w:p w14:paraId="10DC690C" w14:textId="77777777" w:rsidR="006D3FB4" w:rsidRDefault="00000000">
      <w:r>
        <w:t>C. Consent forms from target beneficiaries.</w:t>
      </w:r>
    </w:p>
    <w:p w14:paraId="72B6B6F7" w14:textId="77777777" w:rsidR="006D3FB4" w:rsidRDefault="00000000">
      <w:r>
        <w:t>D. Location map of the project site/community.</w:t>
      </w:r>
    </w:p>
    <w:p w14:paraId="6696181D" w14:textId="77777777" w:rsidR="006D3FB4" w:rsidRDefault="00000000">
      <w:r>
        <w:t>E. Copy of the Memorandum of Understanding (MOU) or Memorandum of Agreement (MOA) with partners and sponsors, if applicable.</w:t>
      </w:r>
    </w:p>
    <w:p w14:paraId="27281071" w14:textId="77777777" w:rsidR="006D3FB4" w:rsidRDefault="00000000">
      <w:r>
        <w:t>F. Other relevant documents, including beneficiary master list, association profile, prior Phase 1 accomplishment report, photographs, and related supporting documents.</w:t>
      </w:r>
    </w:p>
    <w:p w14:paraId="470B74D9" w14:textId="77777777" w:rsidR="006D3FB4" w:rsidRDefault="006D3FB4"/>
    <w:p w14:paraId="1D8E92B5" w14:textId="77777777" w:rsidR="006D3FB4" w:rsidRDefault="00000000">
      <w:r>
        <w:rPr>
          <w:b/>
        </w:rPr>
        <w:t xml:space="preserve">Note: </w:t>
      </w:r>
      <w:r>
        <w:t>Items enclosed in brackets and the proposed budget/timeframe should be finalized using confirmed institutional information, partner commitments, beneficiary count, implementation dates, and approved costing before submission.</w:t>
      </w:r>
    </w:p>
    <w:sectPr w:rsidR="006D3FB4"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0153264">
    <w:abstractNumId w:val="8"/>
  </w:num>
  <w:num w:numId="2" w16cid:durableId="905996121">
    <w:abstractNumId w:val="6"/>
  </w:num>
  <w:num w:numId="3" w16cid:durableId="722679515">
    <w:abstractNumId w:val="5"/>
  </w:num>
  <w:num w:numId="4" w16cid:durableId="592520350">
    <w:abstractNumId w:val="4"/>
  </w:num>
  <w:num w:numId="5" w16cid:durableId="2094543665">
    <w:abstractNumId w:val="7"/>
  </w:num>
  <w:num w:numId="6" w16cid:durableId="491987226">
    <w:abstractNumId w:val="3"/>
  </w:num>
  <w:num w:numId="7" w16cid:durableId="408968381">
    <w:abstractNumId w:val="2"/>
  </w:num>
  <w:num w:numId="8" w16cid:durableId="680593150">
    <w:abstractNumId w:val="1"/>
  </w:num>
  <w:num w:numId="9" w16cid:durableId="736048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25D"/>
    <w:rsid w:val="0012311D"/>
    <w:rsid w:val="0015074B"/>
    <w:rsid w:val="0029639D"/>
    <w:rsid w:val="002F0E04"/>
    <w:rsid w:val="00326F90"/>
    <w:rsid w:val="004A7451"/>
    <w:rsid w:val="006D3FB4"/>
    <w:rsid w:val="007C6A0C"/>
    <w:rsid w:val="00AA1D8D"/>
    <w:rsid w:val="00B26FC3"/>
    <w:rsid w:val="00B47730"/>
    <w:rsid w:val="00CB0664"/>
    <w:rsid w:val="00CE194E"/>
    <w:rsid w:val="00E131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37572"/>
  <w14:defaultImageDpi w14:val="300"/>
  <w15:docId w15:val="{7D9AD873-C195-48BB-A21D-A884E1CC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2108</Words>
  <Characters>12020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RESEARCH DUMINGAG</cp:lastModifiedBy>
  <cp:revision>5</cp:revision>
  <dcterms:created xsi:type="dcterms:W3CDTF">2013-12-23T23:15:00Z</dcterms:created>
  <dcterms:modified xsi:type="dcterms:W3CDTF">2026-10-01T09:32:00Z</dcterms:modified>
  <cp:category/>
</cp:coreProperties>
</file>